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D6" w:rsidRPr="004C1FD6" w:rsidRDefault="004C1FD6" w:rsidP="004C1FD6">
      <w:pPr>
        <w:rPr>
          <w:lang w:val="en-GB"/>
        </w:rPr>
      </w:pPr>
      <w:r w:rsidRPr="004C1FD6">
        <w:rPr>
          <w:rFonts w:ascii="Arial" w:hAnsi="Arial" w:cs="Arial"/>
          <w:b/>
          <w:bCs/>
          <w:sz w:val="36"/>
          <w:szCs w:val="36"/>
          <w:lang w:val="en-GB"/>
        </w:rPr>
        <w:t>AMNESTY INTERNATIONAL</w:t>
      </w:r>
      <w:r w:rsidRPr="004C1FD6">
        <w:rPr>
          <w:lang w:val="en-GB"/>
        </w:rPr>
        <w:t xml:space="preserve"> </w:t>
      </w:r>
      <w:r w:rsidRPr="004C1FD6">
        <w:rPr>
          <w:lang w:val="en-GB"/>
        </w:rPr>
        <w:br/>
      </w:r>
      <w:r w:rsidRPr="004C1FD6">
        <w:rPr>
          <w:rFonts w:ascii="Arial" w:hAnsi="Arial" w:cs="Arial"/>
          <w:b/>
          <w:bCs/>
          <w:sz w:val="36"/>
          <w:szCs w:val="36"/>
          <w:lang w:val="en-GB"/>
        </w:rPr>
        <w:t>Press Release</w:t>
      </w:r>
      <w:r w:rsidRPr="004C1FD6">
        <w:rPr>
          <w:lang w:val="en-GB"/>
        </w:rPr>
        <w:t xml:space="preserve"> </w:t>
      </w:r>
      <w:r w:rsidRPr="004C1FD6">
        <w:rPr>
          <w:lang w:val="en-GB"/>
        </w:rPr>
        <w:br/>
      </w:r>
      <w:r w:rsidRPr="004C1FD6">
        <w:rPr>
          <w:rFonts w:ascii="Amnesty Trade Gothic" w:hAnsi="Amnesty Trade Gothic"/>
          <w:b/>
          <w:bCs/>
          <w:sz w:val="20"/>
          <w:szCs w:val="20"/>
          <w:lang w:val="en-GB"/>
        </w:rPr>
        <w:br/>
      </w:r>
      <w:r w:rsidRPr="004C1FD6">
        <w:rPr>
          <w:rFonts w:ascii="Amnesty Trade Gothic" w:hAnsi="Amnesty Trade Gothic"/>
          <w:sz w:val="20"/>
          <w:szCs w:val="20"/>
          <w:lang w:val="en-GB"/>
        </w:rPr>
        <w:t>19 December 2011</w:t>
      </w:r>
      <w:r w:rsidRPr="004C1FD6">
        <w:rPr>
          <w:lang w:val="en-GB"/>
        </w:rPr>
        <w:t xml:space="preserve"> </w:t>
      </w:r>
      <w:r w:rsidRPr="004C1FD6">
        <w:rPr>
          <w:lang w:val="en-GB"/>
        </w:rPr>
        <w:br/>
      </w:r>
      <w:r w:rsidRPr="004C1FD6">
        <w:rPr>
          <w:lang w:val="en-GB"/>
        </w:rPr>
        <w:br/>
      </w:r>
      <w:r w:rsidRPr="004C1FD6">
        <w:rPr>
          <w:rFonts w:ascii="Amnesty Trade Gothic" w:hAnsi="Amnesty Trade Gothic"/>
          <w:b/>
          <w:bCs/>
          <w:sz w:val="20"/>
          <w:szCs w:val="20"/>
          <w:lang w:val="en-GB"/>
        </w:rPr>
        <w:t xml:space="preserve">Arms suppliers urged to halt transfers to the Egyptian army </w:t>
      </w:r>
      <w:r w:rsidRPr="004C1FD6">
        <w:rPr>
          <w:lang w:val="en-GB"/>
        </w:rPr>
        <w:br/>
      </w:r>
      <w:r w:rsidRPr="004C1FD6">
        <w:rPr>
          <w:lang w:val="en-GB"/>
        </w:rPr>
        <w:br/>
      </w:r>
      <w:r w:rsidRPr="004C1FD6">
        <w:rPr>
          <w:rFonts w:ascii="Amnesty Trade Gothic" w:hAnsi="Amnesty Trade Gothic"/>
          <w:sz w:val="20"/>
          <w:szCs w:val="20"/>
          <w:lang w:val="en-GB"/>
        </w:rPr>
        <w:t>Global arms suppliers must halt the transfer of small arms, ammunition and other repressive equipment to the Egyptian military and security forces, Amnesty International said today after the army again vi</w:t>
      </w:r>
      <w:r w:rsidRPr="004C1FD6">
        <w:rPr>
          <w:rFonts w:ascii="Amnesty Trade Gothic" w:hAnsi="Amnesty Trade Gothic"/>
          <w:sz w:val="20"/>
          <w:szCs w:val="20"/>
          <w:lang w:val="en-GB"/>
        </w:rPr>
        <w:t>o</w:t>
      </w:r>
      <w:r w:rsidRPr="004C1FD6">
        <w:rPr>
          <w:rFonts w:ascii="Amnesty Trade Gothic" w:hAnsi="Amnesty Trade Gothic"/>
          <w:sz w:val="20"/>
          <w:szCs w:val="20"/>
          <w:lang w:val="en-GB"/>
        </w:rPr>
        <w:t>lently dispersed protests in Cairo.</w:t>
      </w:r>
      <w:r w:rsidRPr="004C1FD6">
        <w:rPr>
          <w:lang w:val="en-GB"/>
        </w:rPr>
        <w:t xml:space="preserve"> </w:t>
      </w:r>
      <w:r w:rsidRPr="004C1FD6">
        <w:rPr>
          <w:lang w:val="en-GB"/>
        </w:rPr>
        <w:br/>
      </w:r>
      <w:r w:rsidRPr="004C1FD6">
        <w:rPr>
          <w:lang w:val="en-GB"/>
        </w:rPr>
        <w:br/>
      </w:r>
      <w:r w:rsidRPr="004C1FD6">
        <w:rPr>
          <w:rFonts w:ascii="Amnesty Trade Gothic" w:hAnsi="Amnesty Trade Gothic"/>
          <w:sz w:val="20"/>
          <w:szCs w:val="20"/>
          <w:lang w:val="en-GB"/>
        </w:rPr>
        <w:t>The organization condemned the excessive use of force against protesters and called for a cessation of all transfers of small arms, light weapons and related munitions and equipment to Egypt, as well as a halt to all internal security equipment that could be used to violently suppress human rights, such as tear gas, rubber and plastic bullets and armoured vehicles.</w:t>
      </w:r>
      <w:r w:rsidRPr="004C1FD6">
        <w:rPr>
          <w:lang w:val="en-GB"/>
        </w:rPr>
        <w:t xml:space="preserve"> </w:t>
      </w:r>
      <w:r w:rsidRPr="004C1FD6">
        <w:rPr>
          <w:lang w:val="en-GB"/>
        </w:rPr>
        <w:br/>
      </w:r>
      <w:r w:rsidRPr="004C1FD6">
        <w:rPr>
          <w:lang w:val="en-GB"/>
        </w:rPr>
        <w:br/>
      </w:r>
      <w:r w:rsidRPr="004C1FD6">
        <w:rPr>
          <w:rFonts w:ascii="Amnesty Trade Gothic" w:hAnsi="Amnesty Trade Gothic"/>
          <w:sz w:val="20"/>
          <w:szCs w:val="20"/>
          <w:lang w:val="en-GB"/>
        </w:rPr>
        <w:t xml:space="preserve">“It can no longer be considered acceptable to supply the Egyptian army with the types of weaponry, munitions and other equipment that are being used to help carry out the brutal acts we have seen used against protesters,” said </w:t>
      </w:r>
      <w:proofErr w:type="spellStart"/>
      <w:r w:rsidRPr="004C1FD6">
        <w:rPr>
          <w:rFonts w:ascii="Amnesty Trade Gothic" w:hAnsi="Amnesty Trade Gothic"/>
          <w:sz w:val="20"/>
          <w:szCs w:val="20"/>
          <w:lang w:val="en-GB"/>
        </w:rPr>
        <w:t>Hassiba</w:t>
      </w:r>
      <w:proofErr w:type="spellEnd"/>
      <w:r w:rsidRPr="004C1FD6">
        <w:rPr>
          <w:rFonts w:ascii="Amnesty Trade Gothic" w:hAnsi="Amnesty Trade Gothic"/>
          <w:sz w:val="20"/>
          <w:szCs w:val="20"/>
          <w:lang w:val="en-GB"/>
        </w:rPr>
        <w:t xml:space="preserve"> </w:t>
      </w:r>
      <w:proofErr w:type="spellStart"/>
      <w:r w:rsidRPr="004C1FD6">
        <w:rPr>
          <w:rFonts w:ascii="Amnesty Trade Gothic" w:hAnsi="Amnesty Trade Gothic"/>
          <w:sz w:val="20"/>
          <w:szCs w:val="20"/>
          <w:lang w:val="en-GB"/>
        </w:rPr>
        <w:t>Hadj</w:t>
      </w:r>
      <w:proofErr w:type="spellEnd"/>
      <w:r w:rsidRPr="004C1FD6">
        <w:rPr>
          <w:rFonts w:ascii="Amnesty Trade Gothic" w:hAnsi="Amnesty Trade Gothic"/>
          <w:sz w:val="20"/>
          <w:szCs w:val="20"/>
          <w:lang w:val="en-GB"/>
        </w:rPr>
        <w:t xml:space="preserve"> </w:t>
      </w:r>
      <w:proofErr w:type="spellStart"/>
      <w:r w:rsidRPr="004C1FD6">
        <w:rPr>
          <w:rFonts w:ascii="Amnesty Trade Gothic" w:hAnsi="Amnesty Trade Gothic"/>
          <w:sz w:val="20"/>
          <w:szCs w:val="20"/>
          <w:lang w:val="en-GB"/>
        </w:rPr>
        <w:t>Sahraoui</w:t>
      </w:r>
      <w:proofErr w:type="spellEnd"/>
      <w:r w:rsidRPr="004C1FD6">
        <w:rPr>
          <w:rFonts w:ascii="Amnesty Trade Gothic" w:hAnsi="Amnesty Trade Gothic"/>
          <w:sz w:val="20"/>
          <w:szCs w:val="20"/>
          <w:lang w:val="en-GB"/>
        </w:rPr>
        <w:t>, Deputy Director for the Middle East and North Africa at Amnesty International.</w:t>
      </w:r>
      <w:r w:rsidRPr="004C1FD6">
        <w:rPr>
          <w:lang w:val="en-GB"/>
        </w:rPr>
        <w:t xml:space="preserve"> </w:t>
      </w:r>
      <w:r w:rsidRPr="004C1FD6">
        <w:rPr>
          <w:lang w:val="en-GB"/>
        </w:rPr>
        <w:br/>
      </w:r>
      <w:r w:rsidRPr="004C1FD6">
        <w:rPr>
          <w:lang w:val="en-GB"/>
        </w:rPr>
        <w:br/>
      </w:r>
      <w:r w:rsidRPr="004C1FD6">
        <w:rPr>
          <w:rFonts w:ascii="Amnesty Trade Gothic" w:hAnsi="Amnesty Trade Gothic"/>
          <w:sz w:val="20"/>
          <w:szCs w:val="20"/>
          <w:lang w:val="en-GB"/>
        </w:rPr>
        <w:t>“It is clear that either the military police has been given orders to disperse demonstrators at any cost, or the Supreme Council of the Armed Forces does not control the army and security forces. Either sc</w:t>
      </w:r>
      <w:r w:rsidRPr="004C1FD6">
        <w:rPr>
          <w:rFonts w:ascii="Amnesty Trade Gothic" w:hAnsi="Amnesty Trade Gothic"/>
          <w:sz w:val="20"/>
          <w:szCs w:val="20"/>
          <w:lang w:val="en-GB"/>
        </w:rPr>
        <w:t>e</w:t>
      </w:r>
      <w:r w:rsidRPr="004C1FD6">
        <w:rPr>
          <w:rFonts w:ascii="Amnesty Trade Gothic" w:hAnsi="Amnesty Trade Gothic"/>
          <w:sz w:val="20"/>
          <w:szCs w:val="20"/>
          <w:lang w:val="en-GB"/>
        </w:rPr>
        <w:t>nario is equally worrying.”</w:t>
      </w:r>
      <w:r w:rsidRPr="004C1FD6">
        <w:rPr>
          <w:lang w:val="en-GB"/>
        </w:rPr>
        <w:t xml:space="preserve"> </w:t>
      </w:r>
      <w:r w:rsidRPr="004C1FD6">
        <w:rPr>
          <w:lang w:val="en-GB"/>
        </w:rPr>
        <w:br/>
      </w:r>
      <w:r w:rsidRPr="004C1FD6">
        <w:rPr>
          <w:lang w:val="en-GB"/>
        </w:rPr>
        <w:br/>
      </w:r>
      <w:r w:rsidRPr="004C1FD6">
        <w:rPr>
          <w:rFonts w:ascii="Amnesty Trade Gothic" w:hAnsi="Amnesty Trade Gothic"/>
          <w:sz w:val="20"/>
          <w:szCs w:val="20"/>
          <w:lang w:val="en-GB"/>
        </w:rPr>
        <w:t>According to the Egyptian Ministry of Health, at least 11 people have been killed and hundreds injured since Friday 16 December.</w:t>
      </w:r>
      <w:r w:rsidRPr="004C1FD6">
        <w:rPr>
          <w:lang w:val="en-GB"/>
        </w:rPr>
        <w:t xml:space="preserve"> </w:t>
      </w:r>
      <w:r w:rsidRPr="004C1FD6">
        <w:rPr>
          <w:lang w:val="en-GB"/>
        </w:rPr>
        <w:br/>
      </w:r>
      <w:r w:rsidRPr="004C1FD6">
        <w:rPr>
          <w:lang w:val="en-GB"/>
        </w:rPr>
        <w:br/>
      </w:r>
      <w:r w:rsidRPr="004C1FD6">
        <w:rPr>
          <w:rFonts w:ascii="Amnesty Trade Gothic" w:hAnsi="Amnesty Trade Gothic"/>
          <w:sz w:val="20"/>
          <w:szCs w:val="20"/>
          <w:lang w:val="en-GB"/>
        </w:rPr>
        <w:t>At least 300 people have been arrested and referred to the prosecution, among them at least 11 wo</w:t>
      </w:r>
      <w:r w:rsidRPr="004C1FD6">
        <w:rPr>
          <w:rFonts w:ascii="Amnesty Trade Gothic" w:hAnsi="Amnesty Trade Gothic"/>
          <w:sz w:val="20"/>
          <w:szCs w:val="20"/>
          <w:lang w:val="en-GB"/>
        </w:rPr>
        <w:t>m</w:t>
      </w:r>
      <w:r w:rsidRPr="004C1FD6">
        <w:rPr>
          <w:rFonts w:ascii="Amnesty Trade Gothic" w:hAnsi="Amnesty Trade Gothic"/>
          <w:sz w:val="20"/>
          <w:szCs w:val="20"/>
          <w:lang w:val="en-GB"/>
        </w:rPr>
        <w:t>en and many minors reportedly as young as 10 years old. Around 50 more were arrested for several hours and then released. All were reportedly badly beaten and those still in detention are being denied medical treatment.</w:t>
      </w:r>
      <w:r w:rsidRPr="004C1FD6">
        <w:rPr>
          <w:lang w:val="en-GB"/>
        </w:rPr>
        <w:t xml:space="preserve"> </w:t>
      </w:r>
      <w:r w:rsidRPr="004C1FD6">
        <w:rPr>
          <w:lang w:val="en-GB"/>
        </w:rPr>
        <w:br/>
      </w:r>
      <w:r w:rsidRPr="004C1FD6">
        <w:rPr>
          <w:lang w:val="en-GB"/>
        </w:rPr>
        <w:br/>
      </w:r>
      <w:r w:rsidRPr="004C1FD6">
        <w:rPr>
          <w:rFonts w:ascii="Amnesty Trade Gothic" w:hAnsi="Amnesty Trade Gothic"/>
          <w:sz w:val="20"/>
          <w:szCs w:val="20"/>
          <w:lang w:val="en-GB"/>
        </w:rPr>
        <w:t>The violence began when military personnel moved in to clear a sit-in outside the cabinet buildings, burning tents, beating protesters with sticks and tyres and throwing stones and sharp items. The armed forces went on to use live ammunition and shotguns against protesters.</w:t>
      </w:r>
      <w:r w:rsidRPr="004C1FD6">
        <w:rPr>
          <w:lang w:val="en-GB"/>
        </w:rPr>
        <w:t xml:space="preserve"> </w:t>
      </w:r>
      <w:r w:rsidRPr="004C1FD6">
        <w:rPr>
          <w:lang w:val="en-GB"/>
        </w:rPr>
        <w:br/>
      </w:r>
      <w:r w:rsidRPr="004C1FD6">
        <w:rPr>
          <w:lang w:val="en-GB"/>
        </w:rPr>
        <w:br/>
      </w:r>
      <w:r w:rsidRPr="004C1FD6">
        <w:rPr>
          <w:rFonts w:ascii="Amnesty Trade Gothic" w:hAnsi="Amnesty Trade Gothic"/>
          <w:sz w:val="20"/>
          <w:szCs w:val="20"/>
          <w:lang w:val="en-GB"/>
        </w:rPr>
        <w:t>Amnesty International said that available video footage, showing harsh and prolonged beatings, indica</w:t>
      </w:r>
      <w:r w:rsidRPr="004C1FD6">
        <w:rPr>
          <w:rFonts w:ascii="Amnesty Trade Gothic" w:hAnsi="Amnesty Trade Gothic"/>
          <w:sz w:val="20"/>
          <w:szCs w:val="20"/>
          <w:lang w:val="en-GB"/>
        </w:rPr>
        <w:t>t</w:t>
      </w:r>
      <w:r w:rsidRPr="004C1FD6">
        <w:rPr>
          <w:rFonts w:ascii="Amnesty Trade Gothic" w:hAnsi="Amnesty Trade Gothic"/>
          <w:sz w:val="20"/>
          <w:szCs w:val="20"/>
          <w:lang w:val="en-GB"/>
        </w:rPr>
        <w:t>ed that military police were using excessive force gratuitously, with the aim of punishing demonstrators rather than maintaining law and order.</w:t>
      </w:r>
      <w:r w:rsidRPr="004C1FD6">
        <w:rPr>
          <w:lang w:val="en-GB"/>
        </w:rPr>
        <w:t xml:space="preserve"> </w:t>
      </w:r>
      <w:r w:rsidRPr="004C1FD6">
        <w:rPr>
          <w:lang w:val="en-GB"/>
        </w:rPr>
        <w:br/>
      </w:r>
      <w:r w:rsidRPr="004C1FD6">
        <w:rPr>
          <w:lang w:val="en-GB"/>
        </w:rPr>
        <w:br/>
      </w:r>
      <w:r w:rsidRPr="004C1FD6">
        <w:rPr>
          <w:rFonts w:ascii="Amnesty Trade Gothic" w:hAnsi="Amnesty Trade Gothic"/>
          <w:sz w:val="20"/>
          <w:szCs w:val="20"/>
          <w:lang w:val="en-GB"/>
        </w:rPr>
        <w:t>A video of military police dragging two women, one of whose clothes had been torn off, along the ground before severely beating and stamping on them has been circulated on the internet, provoking widespread outrage.</w:t>
      </w:r>
      <w:r w:rsidRPr="004C1FD6">
        <w:rPr>
          <w:lang w:val="en-GB"/>
        </w:rPr>
        <w:t xml:space="preserve"> </w:t>
      </w:r>
      <w:r w:rsidRPr="004C1FD6">
        <w:rPr>
          <w:lang w:val="en-GB"/>
        </w:rPr>
        <w:br/>
      </w:r>
      <w:r w:rsidRPr="004C1FD6">
        <w:rPr>
          <w:lang w:val="en-GB"/>
        </w:rPr>
        <w:br/>
      </w:r>
      <w:r w:rsidRPr="004C1FD6">
        <w:rPr>
          <w:rFonts w:ascii="Amnesty Trade Gothic" w:hAnsi="Amnesty Trade Gothic"/>
          <w:sz w:val="20"/>
          <w:szCs w:val="20"/>
          <w:lang w:val="en-GB"/>
        </w:rPr>
        <w:t xml:space="preserve">“The army, which has adopted a paternalistic attitude towards women since it has been in charge, has singled out women protesters for humiliation and degrading treatment. The aim of behaviour like this seems to be to deter women from demonstrating,” said </w:t>
      </w:r>
      <w:proofErr w:type="spellStart"/>
      <w:r w:rsidRPr="004C1FD6">
        <w:rPr>
          <w:rFonts w:ascii="Amnesty Trade Gothic" w:hAnsi="Amnesty Trade Gothic"/>
          <w:sz w:val="20"/>
          <w:szCs w:val="20"/>
          <w:lang w:val="en-GB"/>
        </w:rPr>
        <w:t>Hassiba</w:t>
      </w:r>
      <w:proofErr w:type="spellEnd"/>
      <w:r w:rsidRPr="004C1FD6">
        <w:rPr>
          <w:rFonts w:ascii="Amnesty Trade Gothic" w:hAnsi="Amnesty Trade Gothic"/>
          <w:sz w:val="20"/>
          <w:szCs w:val="20"/>
          <w:lang w:val="en-GB"/>
        </w:rPr>
        <w:t xml:space="preserve"> </w:t>
      </w:r>
      <w:proofErr w:type="spellStart"/>
      <w:r w:rsidRPr="004C1FD6">
        <w:rPr>
          <w:rFonts w:ascii="Amnesty Trade Gothic" w:hAnsi="Amnesty Trade Gothic"/>
          <w:sz w:val="20"/>
          <w:szCs w:val="20"/>
          <w:lang w:val="en-GB"/>
        </w:rPr>
        <w:t>Hadj</w:t>
      </w:r>
      <w:proofErr w:type="spellEnd"/>
      <w:r w:rsidRPr="004C1FD6">
        <w:rPr>
          <w:rFonts w:ascii="Amnesty Trade Gothic" w:hAnsi="Amnesty Trade Gothic"/>
          <w:sz w:val="20"/>
          <w:szCs w:val="20"/>
          <w:lang w:val="en-GB"/>
        </w:rPr>
        <w:t xml:space="preserve"> </w:t>
      </w:r>
      <w:proofErr w:type="spellStart"/>
      <w:r w:rsidRPr="004C1FD6">
        <w:rPr>
          <w:rFonts w:ascii="Amnesty Trade Gothic" w:hAnsi="Amnesty Trade Gothic"/>
          <w:sz w:val="20"/>
          <w:szCs w:val="20"/>
          <w:lang w:val="en-GB"/>
        </w:rPr>
        <w:t>Sahraoui</w:t>
      </w:r>
      <w:proofErr w:type="spellEnd"/>
      <w:r w:rsidRPr="004C1FD6">
        <w:rPr>
          <w:rFonts w:ascii="Amnesty Trade Gothic" w:hAnsi="Amnesty Trade Gothic"/>
          <w:sz w:val="20"/>
          <w:szCs w:val="20"/>
          <w:lang w:val="en-GB"/>
        </w:rPr>
        <w:t>.</w:t>
      </w:r>
      <w:r w:rsidRPr="004C1FD6">
        <w:rPr>
          <w:lang w:val="en-GB"/>
        </w:rPr>
        <w:t xml:space="preserve"> </w:t>
      </w:r>
      <w:r w:rsidRPr="004C1FD6">
        <w:rPr>
          <w:lang w:val="en-GB"/>
        </w:rPr>
        <w:br/>
      </w:r>
      <w:r w:rsidRPr="004C1FD6">
        <w:rPr>
          <w:lang w:val="en-GB"/>
        </w:rPr>
        <w:br/>
      </w:r>
      <w:r w:rsidRPr="004C1FD6">
        <w:rPr>
          <w:rFonts w:ascii="Amnesty Trade Gothic" w:hAnsi="Amnesty Trade Gothic"/>
          <w:sz w:val="20"/>
          <w:szCs w:val="20"/>
          <w:lang w:val="en-GB"/>
        </w:rPr>
        <w:t>“This is sadly in the same vein as the forced ‘virginity tests’ which the armed forces used against f</w:t>
      </w:r>
      <w:r w:rsidRPr="004C1FD6">
        <w:rPr>
          <w:rFonts w:ascii="Amnesty Trade Gothic" w:hAnsi="Amnesty Trade Gothic"/>
          <w:sz w:val="20"/>
          <w:szCs w:val="20"/>
          <w:lang w:val="en-GB"/>
        </w:rPr>
        <w:t>e</w:t>
      </w:r>
      <w:r w:rsidRPr="004C1FD6">
        <w:rPr>
          <w:rFonts w:ascii="Amnesty Trade Gothic" w:hAnsi="Amnesty Trade Gothic"/>
          <w:sz w:val="20"/>
          <w:szCs w:val="20"/>
          <w:lang w:val="en-GB"/>
        </w:rPr>
        <w:t xml:space="preserve">male protesters earlier this year.” </w:t>
      </w:r>
      <w:r w:rsidRPr="004C1FD6">
        <w:rPr>
          <w:lang w:val="en-GB"/>
        </w:rPr>
        <w:br/>
      </w:r>
      <w:r w:rsidRPr="004C1FD6">
        <w:rPr>
          <w:rFonts w:ascii="Amnesty Trade Gothic" w:hAnsi="Amnesty Trade Gothic"/>
          <w:sz w:val="20"/>
          <w:szCs w:val="20"/>
          <w:lang w:val="en-GB"/>
        </w:rPr>
        <w:br/>
        <w:t>Journalists and others filming have been targeted by army and security forces. Amnesty International said that this seemed to be part of an effort by the SCAF to portray protesters as rioters and to prevent the documenting of abuses by the army.</w:t>
      </w:r>
      <w:r w:rsidRPr="004C1FD6">
        <w:rPr>
          <w:lang w:val="en-GB"/>
        </w:rPr>
        <w:t xml:space="preserve"> </w:t>
      </w:r>
    </w:p>
    <w:p w:rsidR="004C1FD6" w:rsidRPr="004C1FD6" w:rsidRDefault="004C1FD6" w:rsidP="004C1FD6">
      <w:pPr>
        <w:pStyle w:val="StandardWeb"/>
        <w:rPr>
          <w:lang w:val="en-GB"/>
        </w:rPr>
      </w:pPr>
      <w:r w:rsidRPr="004C1FD6">
        <w:rPr>
          <w:rFonts w:ascii="Amnesty Trade Gothic" w:hAnsi="Amnesty Trade Gothic"/>
          <w:sz w:val="20"/>
          <w:szCs w:val="20"/>
          <w:lang w:val="en-GB"/>
        </w:rPr>
        <w:lastRenderedPageBreak/>
        <w:t>The SCAF has praised the army and blamed the current violence on protesters, describing them as thugs and vandals who it says have provoked the army and security forces by attacking government property.</w:t>
      </w:r>
      <w:r w:rsidRPr="004C1FD6">
        <w:rPr>
          <w:rFonts w:ascii="Amnesty Trade Gothic" w:hAnsi="Amnesty Trade Gothic"/>
          <w:sz w:val="20"/>
          <w:szCs w:val="20"/>
          <w:lang w:val="en-GB"/>
        </w:rPr>
        <w:br/>
      </w:r>
      <w:r w:rsidRPr="004C1FD6">
        <w:rPr>
          <w:rFonts w:ascii="Amnesty Trade Gothic" w:hAnsi="Amnesty Trade Gothic"/>
          <w:sz w:val="20"/>
          <w:szCs w:val="20"/>
          <w:lang w:val="en-GB"/>
        </w:rPr>
        <w:br/>
        <w:t>One Egyptian army official suggested that protesters in front of the cabinet should be burned in Hitler's ovens. Amnesty International said that such statements could only be construed as awarding the army and security forces a licence for abuse.</w:t>
      </w:r>
      <w:r w:rsidRPr="004C1FD6">
        <w:rPr>
          <w:lang w:val="en-GB"/>
        </w:rPr>
        <w:t xml:space="preserve"> </w:t>
      </w:r>
    </w:p>
    <w:p w:rsidR="004C1FD6" w:rsidRPr="004C1FD6" w:rsidRDefault="004C1FD6" w:rsidP="004C1FD6">
      <w:pPr>
        <w:pStyle w:val="StandardWeb"/>
        <w:rPr>
          <w:lang w:val="en-GB"/>
        </w:rPr>
      </w:pPr>
      <w:r w:rsidRPr="004C1FD6">
        <w:rPr>
          <w:rFonts w:ascii="Amnesty Trade Gothic" w:hAnsi="Amnesty Trade Gothic"/>
          <w:sz w:val="20"/>
          <w:szCs w:val="20"/>
          <w:lang w:val="en-GB"/>
        </w:rPr>
        <w:t>This weekend’s events are the third time peaceful protests have turned deadly since October, bringing the total numbers of deaths in protests since then to at least 84 people.</w:t>
      </w:r>
      <w:r w:rsidRPr="004C1FD6">
        <w:rPr>
          <w:rFonts w:ascii="Amnesty Trade Gothic" w:hAnsi="Amnesty Trade Gothic"/>
          <w:sz w:val="20"/>
          <w:szCs w:val="20"/>
          <w:lang w:val="en-GB"/>
        </w:rPr>
        <w:br/>
      </w:r>
      <w:r w:rsidRPr="004C1FD6">
        <w:rPr>
          <w:rFonts w:ascii="Amnesty Trade Gothic" w:hAnsi="Amnesty Trade Gothic"/>
          <w:sz w:val="20"/>
          <w:szCs w:val="20"/>
          <w:lang w:val="en-GB"/>
        </w:rPr>
        <w:br/>
        <w:t>In early October at least 28 people, including one soldier, died after a protest against religious discri</w:t>
      </w:r>
      <w:r w:rsidRPr="004C1FD6">
        <w:rPr>
          <w:rFonts w:ascii="Amnesty Trade Gothic" w:hAnsi="Amnesty Trade Gothic"/>
          <w:sz w:val="20"/>
          <w:szCs w:val="20"/>
          <w:lang w:val="en-GB"/>
        </w:rPr>
        <w:t>m</w:t>
      </w:r>
      <w:r w:rsidRPr="004C1FD6">
        <w:rPr>
          <w:rFonts w:ascii="Amnesty Trade Gothic" w:hAnsi="Amnesty Trade Gothic"/>
          <w:sz w:val="20"/>
          <w:szCs w:val="20"/>
          <w:lang w:val="en-GB"/>
        </w:rPr>
        <w:t>ination in Cairo turned into a bloodbath.</w:t>
      </w:r>
      <w:r w:rsidRPr="004C1FD6">
        <w:rPr>
          <w:rFonts w:ascii="Amnesty Trade Gothic" w:hAnsi="Amnesty Trade Gothic"/>
          <w:lang w:val="en-GB"/>
        </w:rPr>
        <w:t xml:space="preserve"> </w:t>
      </w:r>
      <w:r w:rsidRPr="004C1FD6">
        <w:rPr>
          <w:rFonts w:ascii="Amnesty Trade Gothic" w:hAnsi="Amnesty Trade Gothic"/>
          <w:sz w:val="20"/>
          <w:szCs w:val="20"/>
          <w:lang w:val="en-GB"/>
        </w:rPr>
        <w:t>Casualties included bullet wounds and crushed body parts r</w:t>
      </w:r>
      <w:r w:rsidRPr="004C1FD6">
        <w:rPr>
          <w:rFonts w:ascii="Amnesty Trade Gothic" w:hAnsi="Amnesty Trade Gothic"/>
          <w:sz w:val="20"/>
          <w:szCs w:val="20"/>
          <w:lang w:val="en-GB"/>
        </w:rPr>
        <w:t>e</w:t>
      </w:r>
      <w:r w:rsidRPr="004C1FD6">
        <w:rPr>
          <w:rFonts w:ascii="Amnesty Trade Gothic" w:hAnsi="Amnesty Trade Gothic"/>
          <w:sz w:val="20"/>
          <w:szCs w:val="20"/>
          <w:lang w:val="en-GB"/>
        </w:rPr>
        <w:t>sulting from people being deliberately run over by army vehicles.</w:t>
      </w:r>
      <w:r w:rsidRPr="004C1FD6">
        <w:rPr>
          <w:rFonts w:ascii="Amnesty Trade Gothic" w:hAnsi="Amnesty Trade Gothic"/>
          <w:sz w:val="20"/>
          <w:szCs w:val="20"/>
          <w:lang w:val="en-GB"/>
        </w:rPr>
        <w:br/>
      </w:r>
      <w:r w:rsidRPr="004C1FD6">
        <w:rPr>
          <w:rFonts w:ascii="Amnesty Trade Gothic" w:hAnsi="Amnesty Trade Gothic"/>
          <w:sz w:val="20"/>
          <w:szCs w:val="20"/>
          <w:lang w:val="en-GB"/>
        </w:rPr>
        <w:br/>
        <w:t>At least 45 people were killed after a crackdown on protests in Cairo and Alexandria in November. Bo</w:t>
      </w:r>
      <w:r w:rsidRPr="004C1FD6">
        <w:rPr>
          <w:rFonts w:ascii="Amnesty Trade Gothic" w:hAnsi="Amnesty Trade Gothic"/>
          <w:sz w:val="20"/>
          <w:szCs w:val="20"/>
          <w:lang w:val="en-GB"/>
        </w:rPr>
        <w:t>d</w:t>
      </w:r>
      <w:r w:rsidRPr="004C1FD6">
        <w:rPr>
          <w:rFonts w:ascii="Amnesty Trade Gothic" w:hAnsi="Amnesty Trade Gothic"/>
          <w:sz w:val="20"/>
          <w:szCs w:val="20"/>
          <w:lang w:val="en-GB"/>
        </w:rPr>
        <w:t>ies in the Cairo morgue reportedly showed head and chest wounds from live ammunition, including shotgun wounds.</w:t>
      </w:r>
      <w:r w:rsidRPr="004C1FD6">
        <w:rPr>
          <w:rFonts w:ascii="Amnesty Trade Gothic" w:hAnsi="Amnesty Trade Gothic"/>
          <w:sz w:val="20"/>
          <w:szCs w:val="20"/>
          <w:lang w:val="en-GB"/>
        </w:rPr>
        <w:br/>
      </w:r>
      <w:r w:rsidRPr="004C1FD6">
        <w:rPr>
          <w:rFonts w:ascii="Amnesty Trade Gothic" w:hAnsi="Amnesty Trade Gothic"/>
          <w:sz w:val="20"/>
          <w:szCs w:val="20"/>
          <w:lang w:val="en-GB"/>
        </w:rPr>
        <w:br/>
        <w:t>The SCAF has promised to carry out investigations into these cases, but no results have so far been made public.</w:t>
      </w:r>
      <w:r w:rsidRPr="004C1FD6">
        <w:rPr>
          <w:rFonts w:ascii="Amnesty Trade Gothic" w:hAnsi="Amnesty Trade Gothic"/>
          <w:sz w:val="20"/>
          <w:szCs w:val="20"/>
          <w:lang w:val="en-GB"/>
        </w:rPr>
        <w:br/>
      </w:r>
      <w:r w:rsidRPr="004C1FD6">
        <w:rPr>
          <w:rFonts w:ascii="Amnesty Trade Gothic" w:hAnsi="Amnesty Trade Gothic"/>
          <w:sz w:val="20"/>
          <w:szCs w:val="20"/>
          <w:lang w:val="en-GB"/>
        </w:rPr>
        <w:br/>
        <w:t>Earlier this month Amnesty International released information showing that the US had repeatedly transferred ammunition to Egypt despite security forces' violent crackdown on protesters.</w:t>
      </w:r>
      <w:r w:rsidRPr="004C1FD6">
        <w:rPr>
          <w:rFonts w:ascii="Amnesty Trade Gothic" w:hAnsi="Amnesty Trade Gothic"/>
          <w:sz w:val="20"/>
          <w:szCs w:val="20"/>
          <w:lang w:val="en-GB"/>
        </w:rPr>
        <w:br/>
      </w:r>
      <w:r w:rsidRPr="004C1FD6">
        <w:rPr>
          <w:rFonts w:ascii="Amnesty Trade Gothic" w:hAnsi="Amnesty Trade Gothic"/>
          <w:sz w:val="20"/>
          <w:szCs w:val="20"/>
          <w:lang w:val="en-GB"/>
        </w:rPr>
        <w:br/>
        <w:t xml:space="preserve">“There has been welcome international condemnation of the SCAF’s actions but more than words, we need to see concrete action by Egypt’s international partners to stop the abuses,” said </w:t>
      </w:r>
      <w:proofErr w:type="spellStart"/>
      <w:r w:rsidRPr="004C1FD6">
        <w:rPr>
          <w:rFonts w:ascii="Amnesty Trade Gothic" w:hAnsi="Amnesty Trade Gothic"/>
          <w:sz w:val="20"/>
          <w:szCs w:val="20"/>
          <w:lang w:val="en-GB"/>
        </w:rPr>
        <w:t>Hassiba</w:t>
      </w:r>
      <w:proofErr w:type="spellEnd"/>
      <w:r w:rsidRPr="004C1FD6">
        <w:rPr>
          <w:rFonts w:ascii="Amnesty Trade Gothic" w:hAnsi="Amnesty Trade Gothic"/>
          <w:sz w:val="20"/>
          <w:szCs w:val="20"/>
          <w:lang w:val="en-GB"/>
        </w:rPr>
        <w:t xml:space="preserve"> </w:t>
      </w:r>
      <w:proofErr w:type="spellStart"/>
      <w:r w:rsidRPr="004C1FD6">
        <w:rPr>
          <w:rFonts w:ascii="Amnesty Trade Gothic" w:hAnsi="Amnesty Trade Gothic"/>
          <w:sz w:val="20"/>
          <w:szCs w:val="20"/>
          <w:lang w:val="en-GB"/>
        </w:rPr>
        <w:t>Hadj</w:t>
      </w:r>
      <w:proofErr w:type="spellEnd"/>
      <w:r w:rsidRPr="004C1FD6">
        <w:rPr>
          <w:rFonts w:ascii="Amnesty Trade Gothic" w:hAnsi="Amnesty Trade Gothic"/>
          <w:sz w:val="20"/>
          <w:szCs w:val="20"/>
          <w:lang w:val="en-GB"/>
        </w:rPr>
        <w:t xml:space="preserve"> </w:t>
      </w:r>
      <w:proofErr w:type="spellStart"/>
      <w:r w:rsidRPr="004C1FD6">
        <w:rPr>
          <w:rFonts w:ascii="Amnesty Trade Gothic" w:hAnsi="Amnesty Trade Gothic"/>
          <w:sz w:val="20"/>
          <w:szCs w:val="20"/>
          <w:lang w:val="en-GB"/>
        </w:rPr>
        <w:t>Sahraoui</w:t>
      </w:r>
      <w:proofErr w:type="spellEnd"/>
      <w:r w:rsidRPr="004C1FD6">
        <w:rPr>
          <w:rFonts w:ascii="Amnesty Trade Gothic" w:hAnsi="Amnesty Trade Gothic"/>
          <w:sz w:val="20"/>
          <w:szCs w:val="20"/>
          <w:lang w:val="en-GB"/>
        </w:rPr>
        <w:t>.</w:t>
      </w:r>
      <w:r w:rsidRPr="004C1FD6">
        <w:rPr>
          <w:lang w:val="en-GB"/>
        </w:rPr>
        <w:t xml:space="preserve"> </w:t>
      </w:r>
    </w:p>
    <w:p w:rsidR="004C1FD6" w:rsidRPr="004C1FD6" w:rsidRDefault="004C1FD6" w:rsidP="004C1FD6">
      <w:pPr>
        <w:pStyle w:val="StandardWeb"/>
        <w:rPr>
          <w:lang w:val="en-GB"/>
        </w:rPr>
      </w:pPr>
      <w:r w:rsidRPr="004C1FD6">
        <w:rPr>
          <w:rFonts w:ascii="Amnesty Trade Gothic" w:hAnsi="Amnesty Trade Gothic"/>
          <w:sz w:val="20"/>
          <w:szCs w:val="20"/>
          <w:lang w:val="en-GB"/>
        </w:rPr>
        <w:t>“It is not enough to wait for the outcome of the SCAF’s own investigations into killings of protesters or other investigations. Their allies need to take steps to stop this at source.”</w:t>
      </w:r>
      <w:r w:rsidRPr="004C1FD6">
        <w:rPr>
          <w:rFonts w:ascii="Amnesty Trade Gothic" w:hAnsi="Amnesty Trade Gothic"/>
          <w:sz w:val="20"/>
          <w:szCs w:val="20"/>
          <w:lang w:val="en-GB"/>
        </w:rPr>
        <w:br/>
      </w:r>
      <w:r w:rsidRPr="004C1FD6">
        <w:rPr>
          <w:rFonts w:ascii="Amnesty Trade Gothic" w:hAnsi="Amnesty Trade Gothic"/>
          <w:sz w:val="20"/>
          <w:szCs w:val="20"/>
          <w:lang w:val="en-GB"/>
        </w:rPr>
        <w:br/>
        <w:t>Public Document</w:t>
      </w:r>
      <w:r w:rsidRPr="004C1FD6">
        <w:rPr>
          <w:lang w:val="en-GB"/>
        </w:rPr>
        <w:t xml:space="preserve"> </w:t>
      </w:r>
    </w:p>
    <w:p w:rsidR="004C1FD6" w:rsidRPr="004C1FD6" w:rsidRDefault="004C1FD6" w:rsidP="004C1FD6">
      <w:pPr>
        <w:pStyle w:val="StandardWeb"/>
        <w:rPr>
          <w:lang w:val="en-GB"/>
        </w:rPr>
      </w:pPr>
      <w:r w:rsidRPr="004C1FD6">
        <w:rPr>
          <w:rFonts w:ascii="Amnesty Trade Gothic" w:hAnsi="Amnesty Trade Gothic"/>
          <w:sz w:val="20"/>
          <w:szCs w:val="20"/>
          <w:lang w:val="en-GB"/>
        </w:rPr>
        <w:t>****************************************</w:t>
      </w:r>
      <w:r w:rsidRPr="004C1FD6">
        <w:rPr>
          <w:lang w:val="en-GB"/>
        </w:rPr>
        <w:t xml:space="preserve"> </w:t>
      </w:r>
    </w:p>
    <w:p w:rsidR="004C1FD6" w:rsidRPr="004C1FD6" w:rsidRDefault="004C1FD6" w:rsidP="004C1FD6">
      <w:pPr>
        <w:pStyle w:val="StandardWeb"/>
        <w:rPr>
          <w:lang w:val="en-GB"/>
        </w:rPr>
      </w:pPr>
      <w:r w:rsidRPr="004C1FD6">
        <w:rPr>
          <w:rFonts w:ascii="Amnesty Trade Gothic" w:hAnsi="Amnesty Trade Gothic"/>
          <w:sz w:val="20"/>
          <w:szCs w:val="20"/>
          <w:lang w:val="en-GB"/>
        </w:rPr>
        <w:t xml:space="preserve">For more information please call Amnesty International's press office in London, UK, on +44 20 7413 5566 or email: </w:t>
      </w:r>
      <w:hyperlink r:id="rId6" w:history="1">
        <w:r w:rsidRPr="004C1FD6">
          <w:rPr>
            <w:rStyle w:val="Hyperlink"/>
            <w:rFonts w:ascii="Amnesty Trade Gothic" w:hAnsi="Amnesty Trade Gothic"/>
            <w:sz w:val="20"/>
            <w:szCs w:val="20"/>
            <w:lang w:val="en-GB"/>
          </w:rPr>
          <w:t>press@amnesty.org</w:t>
        </w:r>
      </w:hyperlink>
      <w:r w:rsidRPr="004C1FD6">
        <w:rPr>
          <w:lang w:val="en-GB"/>
        </w:rPr>
        <w:t xml:space="preserve"> </w:t>
      </w:r>
    </w:p>
    <w:p w:rsidR="004C1FD6" w:rsidRPr="004C1FD6" w:rsidRDefault="004C1FD6" w:rsidP="004C1FD6">
      <w:pPr>
        <w:pStyle w:val="StandardWeb"/>
        <w:rPr>
          <w:lang w:val="en-GB"/>
        </w:rPr>
      </w:pPr>
      <w:r w:rsidRPr="004C1FD6">
        <w:rPr>
          <w:rFonts w:ascii="Amnesty Trade Gothic" w:hAnsi="Amnesty Trade Gothic"/>
          <w:sz w:val="20"/>
          <w:szCs w:val="20"/>
          <w:lang w:val="en-GB"/>
        </w:rPr>
        <w:t>International Secretariat, Amnesty International, 1 Easton St., London WC1X 0DW, UK</w:t>
      </w:r>
      <w:r w:rsidRPr="004C1FD6">
        <w:rPr>
          <w:lang w:val="en-GB"/>
        </w:rPr>
        <w:t xml:space="preserve"> </w:t>
      </w:r>
    </w:p>
    <w:p w:rsidR="005748DE" w:rsidRPr="004C1FD6" w:rsidRDefault="004C1FD6" w:rsidP="004C1FD6">
      <w:pPr>
        <w:rPr>
          <w:lang w:val="en-GB"/>
        </w:rPr>
      </w:pPr>
      <w:hyperlink r:id="rId7" w:history="1">
        <w:r w:rsidRPr="004C1FD6">
          <w:rPr>
            <w:rStyle w:val="Hyperlink"/>
            <w:rFonts w:ascii="Amnesty Trade Gothic" w:hAnsi="Amnesty Trade Gothic"/>
            <w:sz w:val="20"/>
            <w:szCs w:val="20"/>
            <w:lang w:val="en-GB"/>
          </w:rPr>
          <w:t>www.amnesty.org</w:t>
        </w:r>
      </w:hyperlink>
      <w:r>
        <w:rPr>
          <w:lang w:val="en-GB"/>
        </w:rPr>
        <w:t xml:space="preserve"> </w:t>
      </w:r>
      <w:r>
        <w:rPr>
          <w:lang w:val="en-GB"/>
        </w:rPr>
        <w:br/>
      </w:r>
      <w:bookmarkStart w:id="0" w:name="_GoBack"/>
      <w:bookmarkEnd w:id="0"/>
      <w:r w:rsidRPr="004C1FD6">
        <w:rPr>
          <w:rFonts w:ascii="Arial" w:hAnsi="Arial" w:cs="Arial"/>
          <w:sz w:val="20"/>
          <w:szCs w:val="20"/>
          <w:lang w:val="en-GB"/>
        </w:rPr>
        <w:br/>
      </w:r>
      <w:r w:rsidRPr="004C1FD6">
        <w:rPr>
          <w:rFonts w:ascii="Arial" w:hAnsi="Arial" w:cs="Arial"/>
          <w:sz w:val="20"/>
          <w:szCs w:val="20"/>
          <w:lang w:val="en-GB"/>
        </w:rPr>
        <w:br/>
        <w:t xml:space="preserve">Katy </w:t>
      </w:r>
      <w:proofErr w:type="spellStart"/>
      <w:r w:rsidRPr="004C1FD6">
        <w:rPr>
          <w:rFonts w:ascii="Arial" w:hAnsi="Arial" w:cs="Arial"/>
          <w:sz w:val="20"/>
          <w:szCs w:val="20"/>
          <w:lang w:val="en-GB"/>
        </w:rPr>
        <w:t>Pownall</w:t>
      </w:r>
      <w:proofErr w:type="spellEnd"/>
      <w:r w:rsidRPr="004C1FD6">
        <w:rPr>
          <w:rFonts w:ascii="Arial" w:hAnsi="Arial" w:cs="Arial"/>
          <w:sz w:val="20"/>
          <w:szCs w:val="20"/>
          <w:lang w:val="en-GB"/>
        </w:rPr>
        <w:br/>
        <w:t>Africa Press Officer,</w:t>
      </w:r>
      <w:r w:rsidRPr="004C1FD6">
        <w:rPr>
          <w:rFonts w:ascii="Arial" w:hAnsi="Arial" w:cs="Arial"/>
          <w:sz w:val="20"/>
          <w:szCs w:val="20"/>
          <w:lang w:val="en-GB"/>
        </w:rPr>
        <w:br/>
      </w:r>
      <w:r w:rsidRPr="004C1FD6">
        <w:rPr>
          <w:rFonts w:ascii="Arial" w:hAnsi="Arial" w:cs="Arial"/>
          <w:sz w:val="20"/>
          <w:szCs w:val="20"/>
          <w:lang w:val="en-GB"/>
        </w:rPr>
        <w:br/>
        <w:t>Amnesty International</w:t>
      </w:r>
      <w:r w:rsidRPr="004C1FD6">
        <w:rPr>
          <w:rFonts w:ascii="Arial" w:hAnsi="Arial" w:cs="Arial"/>
          <w:sz w:val="20"/>
          <w:szCs w:val="20"/>
          <w:lang w:val="en-GB"/>
        </w:rPr>
        <w:br/>
      </w:r>
      <w:proofErr w:type="spellStart"/>
      <w:r w:rsidRPr="004C1FD6">
        <w:rPr>
          <w:rFonts w:ascii="Arial" w:hAnsi="Arial" w:cs="Arial"/>
          <w:sz w:val="20"/>
          <w:szCs w:val="20"/>
          <w:lang w:val="en-GB"/>
        </w:rPr>
        <w:t>International</w:t>
      </w:r>
      <w:proofErr w:type="spellEnd"/>
      <w:r w:rsidRPr="004C1FD6">
        <w:rPr>
          <w:rFonts w:ascii="Arial" w:hAnsi="Arial" w:cs="Arial"/>
          <w:sz w:val="20"/>
          <w:szCs w:val="20"/>
          <w:lang w:val="en-GB"/>
        </w:rPr>
        <w:t xml:space="preserve"> Secretariat</w:t>
      </w:r>
      <w:r w:rsidRPr="004C1FD6">
        <w:rPr>
          <w:rFonts w:ascii="Arial" w:hAnsi="Arial" w:cs="Arial"/>
          <w:sz w:val="20"/>
          <w:szCs w:val="20"/>
          <w:lang w:val="en-GB"/>
        </w:rPr>
        <w:br/>
        <w:t>1 Easton Street</w:t>
      </w:r>
      <w:r w:rsidRPr="004C1FD6">
        <w:rPr>
          <w:rFonts w:ascii="Arial" w:hAnsi="Arial" w:cs="Arial"/>
          <w:sz w:val="20"/>
          <w:szCs w:val="20"/>
          <w:lang w:val="en-GB"/>
        </w:rPr>
        <w:br/>
        <w:t>London WC1X 0DW</w:t>
      </w:r>
      <w:r w:rsidRPr="004C1FD6">
        <w:rPr>
          <w:rFonts w:ascii="Arial" w:hAnsi="Arial" w:cs="Arial"/>
          <w:sz w:val="20"/>
          <w:szCs w:val="20"/>
          <w:lang w:val="en-GB"/>
        </w:rPr>
        <w:br/>
        <w:t>Tel: +44 207 413 5500 ext. 5729</w:t>
      </w:r>
      <w:r w:rsidRPr="004C1FD6">
        <w:rPr>
          <w:rFonts w:ascii="Arial" w:hAnsi="Arial" w:cs="Arial"/>
          <w:sz w:val="20"/>
          <w:szCs w:val="20"/>
          <w:lang w:val="en-GB"/>
        </w:rPr>
        <w:br/>
        <w:t xml:space="preserve">Mobile: +44 (0) 7961 421 583 </w:t>
      </w:r>
      <w:r w:rsidRPr="004C1FD6">
        <w:rPr>
          <w:lang w:val="en-GB"/>
        </w:rPr>
        <w:br/>
      </w:r>
      <w:r w:rsidRPr="004C1FD6">
        <w:rPr>
          <w:rFonts w:ascii="Amnesty Trade Gothic" w:hAnsi="Amnesty Trade Gothic"/>
          <w:sz w:val="20"/>
          <w:szCs w:val="20"/>
          <w:lang w:val="en-GB"/>
        </w:rPr>
        <w:t xml:space="preserve">Out of hours Press Mobile (7pm GMT </w:t>
      </w:r>
      <w:r w:rsidRPr="004C1FD6">
        <w:rPr>
          <w:sz w:val="20"/>
          <w:szCs w:val="20"/>
          <w:lang w:val="en-GB"/>
        </w:rPr>
        <w:t>–</w:t>
      </w:r>
      <w:r w:rsidRPr="004C1FD6">
        <w:rPr>
          <w:rFonts w:ascii="Amnesty Trade Gothic" w:hAnsi="Amnesty Trade Gothic"/>
          <w:sz w:val="20"/>
          <w:szCs w:val="20"/>
          <w:lang w:val="en-GB"/>
        </w:rPr>
        <w:t xml:space="preserve"> 9am GMT and weekends) +44 (0) 777 847 2126</w:t>
      </w:r>
      <w:r w:rsidRPr="004C1FD6">
        <w:rPr>
          <w:lang w:val="en-GB"/>
        </w:rPr>
        <w:t xml:space="preserve"> </w:t>
      </w:r>
      <w:r w:rsidRPr="004C1FD6">
        <w:rPr>
          <w:lang w:val="en-GB"/>
        </w:rPr>
        <w:br/>
      </w:r>
      <w:hyperlink r:id="rId8" w:history="1">
        <w:r w:rsidRPr="004C1FD6">
          <w:rPr>
            <w:rStyle w:val="Hyperlink"/>
            <w:rFonts w:ascii="Amnesty Trade Gothic" w:hAnsi="Amnesty Trade Gothic"/>
            <w:color w:val="009F82"/>
            <w:sz w:val="20"/>
            <w:szCs w:val="20"/>
            <w:lang w:val="en-GB"/>
          </w:rPr>
          <w:t>www.amnesty.org</w:t>
        </w:r>
      </w:hyperlink>
      <w:r w:rsidRPr="004C1FD6">
        <w:rPr>
          <w:lang w:val="en-GB"/>
        </w:rPr>
        <w:t xml:space="preserve"> </w:t>
      </w:r>
      <w:r w:rsidRPr="004C1FD6">
        <w:rPr>
          <w:lang w:val="en-GB"/>
        </w:rPr>
        <w:br/>
      </w:r>
      <w:r>
        <w:rPr>
          <w:noProof/>
        </w:rPr>
        <w:drawing>
          <wp:inline distT="0" distB="0" distL="0" distR="0">
            <wp:extent cx="240030" cy="240030"/>
            <wp:effectExtent l="0" t="0" r="7620" b="7620"/>
            <wp:docPr id="1" name="Grafik 1" descr="cid:image001.gif@01CCBEF9.6F105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EF9.6F105F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Pr="004C1FD6">
        <w:rPr>
          <w:rFonts w:ascii="Arial Narrow" w:hAnsi="Arial Narrow"/>
          <w:sz w:val="15"/>
          <w:szCs w:val="15"/>
          <w:lang w:val="en-GB"/>
        </w:rPr>
        <w:t> </w:t>
      </w:r>
      <w:hyperlink r:id="rId11" w:history="1">
        <w:r w:rsidRPr="004C1FD6">
          <w:rPr>
            <w:rStyle w:val="Hyperlink"/>
            <w:rFonts w:ascii="Arial Narrow" w:hAnsi="Arial Narrow"/>
            <w:sz w:val="20"/>
            <w:szCs w:val="20"/>
            <w:lang w:val="en-GB"/>
          </w:rPr>
          <w:t>Follow us on Twitter @</w:t>
        </w:r>
        <w:proofErr w:type="spellStart"/>
        <w:r w:rsidRPr="004C1FD6">
          <w:rPr>
            <w:rStyle w:val="Hyperlink"/>
            <w:rFonts w:ascii="Arial Narrow" w:hAnsi="Arial Narrow"/>
            <w:sz w:val="20"/>
            <w:szCs w:val="20"/>
            <w:lang w:val="en-GB"/>
          </w:rPr>
          <w:t>amnestypress</w:t>
        </w:r>
        <w:proofErr w:type="spellEnd"/>
      </w:hyperlink>
    </w:p>
    <w:sectPr w:rsidR="005748DE" w:rsidRPr="004C1FD6" w:rsidSect="003541D6">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4689A8"/>
    <w:lvl w:ilvl="0">
      <w:start w:val="1"/>
      <w:numFmt w:val="decimal"/>
      <w:lvlText w:val="%1."/>
      <w:lvlJc w:val="left"/>
      <w:pPr>
        <w:tabs>
          <w:tab w:val="num" w:pos="1492"/>
        </w:tabs>
        <w:ind w:left="1492" w:hanging="360"/>
      </w:pPr>
    </w:lvl>
  </w:abstractNum>
  <w:abstractNum w:abstractNumId="1">
    <w:nsid w:val="FFFFFF7D"/>
    <w:multiLevelType w:val="singleLevel"/>
    <w:tmpl w:val="2242CAA6"/>
    <w:lvl w:ilvl="0">
      <w:start w:val="1"/>
      <w:numFmt w:val="decimal"/>
      <w:lvlText w:val="%1."/>
      <w:lvlJc w:val="left"/>
      <w:pPr>
        <w:tabs>
          <w:tab w:val="num" w:pos="1209"/>
        </w:tabs>
        <w:ind w:left="1209" w:hanging="360"/>
      </w:pPr>
    </w:lvl>
  </w:abstractNum>
  <w:abstractNum w:abstractNumId="2">
    <w:nsid w:val="FFFFFF7E"/>
    <w:multiLevelType w:val="singleLevel"/>
    <w:tmpl w:val="4776DEF6"/>
    <w:lvl w:ilvl="0">
      <w:start w:val="1"/>
      <w:numFmt w:val="decimal"/>
      <w:lvlText w:val="%1."/>
      <w:lvlJc w:val="left"/>
      <w:pPr>
        <w:tabs>
          <w:tab w:val="num" w:pos="926"/>
        </w:tabs>
        <w:ind w:left="926" w:hanging="360"/>
      </w:pPr>
    </w:lvl>
  </w:abstractNum>
  <w:abstractNum w:abstractNumId="3">
    <w:nsid w:val="FFFFFF7F"/>
    <w:multiLevelType w:val="singleLevel"/>
    <w:tmpl w:val="8E0E20D8"/>
    <w:lvl w:ilvl="0">
      <w:start w:val="1"/>
      <w:numFmt w:val="decimal"/>
      <w:lvlText w:val="%1."/>
      <w:lvlJc w:val="left"/>
      <w:pPr>
        <w:tabs>
          <w:tab w:val="num" w:pos="643"/>
        </w:tabs>
        <w:ind w:left="643" w:hanging="360"/>
      </w:pPr>
    </w:lvl>
  </w:abstractNum>
  <w:abstractNum w:abstractNumId="4">
    <w:nsid w:val="FFFFFF80"/>
    <w:multiLevelType w:val="singleLevel"/>
    <w:tmpl w:val="73C84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5A6C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6A6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EE3B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40212A"/>
    <w:lvl w:ilvl="0">
      <w:start w:val="1"/>
      <w:numFmt w:val="decimal"/>
      <w:lvlText w:val="%1."/>
      <w:lvlJc w:val="left"/>
      <w:pPr>
        <w:tabs>
          <w:tab w:val="num" w:pos="360"/>
        </w:tabs>
        <w:ind w:left="360" w:hanging="360"/>
      </w:pPr>
    </w:lvl>
  </w:abstractNum>
  <w:abstractNum w:abstractNumId="9">
    <w:nsid w:val="FFFFFF89"/>
    <w:multiLevelType w:val="singleLevel"/>
    <w:tmpl w:val="3A66B0F4"/>
    <w:lvl w:ilvl="0">
      <w:start w:val="1"/>
      <w:numFmt w:val="bullet"/>
      <w:lvlText w:val=""/>
      <w:lvlJc w:val="left"/>
      <w:pPr>
        <w:tabs>
          <w:tab w:val="num" w:pos="360"/>
        </w:tabs>
        <w:ind w:left="360" w:hanging="360"/>
      </w:pPr>
      <w:rPr>
        <w:rFonts w:ascii="Symbol" w:hAnsi="Symbol" w:hint="default"/>
      </w:rPr>
    </w:lvl>
  </w:abstractNum>
  <w:abstractNum w:abstractNumId="10">
    <w:nsid w:val="14106CB6"/>
    <w:multiLevelType w:val="hybridMultilevel"/>
    <w:tmpl w:val="F0A21AF0"/>
    <w:lvl w:ilvl="0" w:tplc="722471C8">
      <w:start w:val="1"/>
      <w:numFmt w:val="bullet"/>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F2851F4"/>
    <w:multiLevelType w:val="multilevel"/>
    <w:tmpl w:val="8A30E5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349E4E29"/>
    <w:multiLevelType w:val="hybridMultilevel"/>
    <w:tmpl w:val="A39E5A2A"/>
    <w:lvl w:ilvl="0" w:tplc="FED4DA2C">
      <w:start w:val="1"/>
      <w:numFmt w:val="bullet"/>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3">
    <w:nsid w:val="379F0374"/>
    <w:multiLevelType w:val="multilevel"/>
    <w:tmpl w:val="ADDEC508"/>
    <w:lvl w:ilvl="0">
      <w:start w:val="1"/>
      <w:numFmt w:val="decimal"/>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7B7875E6"/>
    <w:multiLevelType w:val="hybridMultilevel"/>
    <w:tmpl w:val="1AA44BA2"/>
    <w:lvl w:ilvl="0" w:tplc="2CCAC654">
      <w:start w:val="1"/>
      <w:numFmt w:val="bullet"/>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D6"/>
    <w:rsid w:val="000205DE"/>
    <w:rsid w:val="00022711"/>
    <w:rsid w:val="00127E2C"/>
    <w:rsid w:val="001748FD"/>
    <w:rsid w:val="002B0E48"/>
    <w:rsid w:val="002B56A9"/>
    <w:rsid w:val="003541D6"/>
    <w:rsid w:val="003801A9"/>
    <w:rsid w:val="004C1FD6"/>
    <w:rsid w:val="004D5466"/>
    <w:rsid w:val="00540CC0"/>
    <w:rsid w:val="005748DE"/>
    <w:rsid w:val="006621F9"/>
    <w:rsid w:val="00663323"/>
    <w:rsid w:val="006D4371"/>
    <w:rsid w:val="007A7F0D"/>
    <w:rsid w:val="00821B66"/>
    <w:rsid w:val="00843970"/>
    <w:rsid w:val="008878F5"/>
    <w:rsid w:val="00887BBC"/>
    <w:rsid w:val="00A20316"/>
    <w:rsid w:val="00A42E4F"/>
    <w:rsid w:val="00C02FA8"/>
    <w:rsid w:val="00CE67B3"/>
    <w:rsid w:val="00CE70AB"/>
    <w:rsid w:val="00D27973"/>
    <w:rsid w:val="00DA77E2"/>
    <w:rsid w:val="00E05F54"/>
    <w:rsid w:val="00E73D2E"/>
    <w:rsid w:val="00E83BF9"/>
    <w:rsid w:val="00F10A24"/>
    <w:rsid w:val="00F24381"/>
    <w:rsid w:val="00F415EA"/>
    <w:rsid w:val="00FA32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1FD6"/>
    <w:rPr>
      <w:rFonts w:eastAsiaTheme="minorHAnsi"/>
      <w:sz w:val="24"/>
      <w:szCs w:val="24"/>
    </w:rPr>
  </w:style>
  <w:style w:type="paragraph" w:styleId="berschrift1">
    <w:name w:val="heading 1"/>
    <w:basedOn w:val="Standard"/>
    <w:next w:val="Standard"/>
    <w:qFormat/>
    <w:rsid w:val="00540CC0"/>
    <w:pPr>
      <w:keepNext/>
      <w:spacing w:before="240" w:after="60" w:line="260" w:lineRule="exact"/>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E67B3"/>
    <w:pPr>
      <w:tabs>
        <w:tab w:val="center" w:pos="4536"/>
        <w:tab w:val="right" w:pos="9072"/>
      </w:tabs>
      <w:spacing w:line="220" w:lineRule="exact"/>
    </w:pPr>
    <w:rPr>
      <w:rFonts w:ascii="Amnesty Trade Gothic" w:eastAsia="Times New Roman" w:hAnsi="Amnesty Trade Gothic"/>
      <w:noProof/>
      <w:color w:val="999999"/>
      <w:sz w:val="16"/>
      <w:lang w:eastAsia="de-DE"/>
    </w:rPr>
  </w:style>
  <w:style w:type="paragraph" w:styleId="Kopfzeile">
    <w:name w:val="header"/>
    <w:basedOn w:val="Standard"/>
    <w:rsid w:val="00E05F54"/>
    <w:pPr>
      <w:tabs>
        <w:tab w:val="center" w:pos="4320"/>
        <w:tab w:val="right" w:pos="8640"/>
      </w:tabs>
      <w:spacing w:line="260" w:lineRule="exact"/>
    </w:pPr>
    <w:rPr>
      <w:rFonts w:ascii="Amnesty Trade Gothic" w:eastAsia="Times New Roman" w:hAnsi="Amnesty Trade Gothic"/>
      <w:color w:val="999999"/>
      <w:sz w:val="20"/>
      <w:lang w:eastAsia="de-DE"/>
    </w:rPr>
  </w:style>
  <w:style w:type="paragraph" w:customStyle="1" w:styleId="AIStandardlauftext">
    <w:name w:val="AI_Standardlauftext"/>
    <w:basedOn w:val="Standard"/>
    <w:rsid w:val="00E05F54"/>
    <w:pPr>
      <w:spacing w:line="260" w:lineRule="exact"/>
    </w:pPr>
    <w:rPr>
      <w:rFonts w:ascii="Amnesty Trade Gothic" w:eastAsia="Times New Roman" w:hAnsi="Amnesty Trade Gothic"/>
      <w:sz w:val="20"/>
      <w:lang w:eastAsia="de-DE"/>
    </w:rPr>
  </w:style>
  <w:style w:type="paragraph" w:customStyle="1" w:styleId="AIAufzhlung1Ebene">
    <w:name w:val="AI_Aufzählung_1.Ebene"/>
    <w:basedOn w:val="Standard"/>
    <w:rsid w:val="00CE67B3"/>
    <w:pPr>
      <w:spacing w:after="80"/>
    </w:pPr>
  </w:style>
  <w:style w:type="paragraph" w:customStyle="1" w:styleId="AIAufzhlung2Ebene">
    <w:name w:val="AI_Aufzählung_2.Ebene"/>
    <w:basedOn w:val="Standard"/>
    <w:rsid w:val="00CE67B3"/>
    <w:pPr>
      <w:spacing w:after="80"/>
    </w:pPr>
  </w:style>
  <w:style w:type="paragraph" w:customStyle="1" w:styleId="AIAufzhlung3Ebene">
    <w:name w:val="AI_Aufzählung_3.Ebene"/>
    <w:basedOn w:val="Standard"/>
    <w:rsid w:val="00CE67B3"/>
    <w:pPr>
      <w:tabs>
        <w:tab w:val="left" w:pos="680"/>
      </w:tabs>
      <w:spacing w:after="80"/>
    </w:pPr>
  </w:style>
  <w:style w:type="paragraph" w:customStyle="1" w:styleId="AIAufzhlungZiffern">
    <w:name w:val="AI_Aufzählung_Ziffern"/>
    <w:basedOn w:val="Standard"/>
    <w:rsid w:val="00CE67B3"/>
    <w:pPr>
      <w:spacing w:after="80"/>
    </w:pPr>
  </w:style>
  <w:style w:type="paragraph" w:customStyle="1" w:styleId="AIAufzhlungZiffernGliederung">
    <w:name w:val="AI_Aufzählung_Ziffern_Gliederung"/>
    <w:basedOn w:val="Standard"/>
    <w:rsid w:val="00CE67B3"/>
    <w:pPr>
      <w:spacing w:after="80"/>
    </w:pPr>
  </w:style>
  <w:style w:type="paragraph" w:customStyle="1" w:styleId="AIFliesstext">
    <w:name w:val="AI_Fliesstext"/>
    <w:basedOn w:val="Standard"/>
    <w:rsid w:val="00CE67B3"/>
    <w:pPr>
      <w:spacing w:after="200"/>
    </w:pPr>
  </w:style>
  <w:style w:type="paragraph" w:customStyle="1" w:styleId="AIHeadline">
    <w:name w:val="AI_Headline"/>
    <w:basedOn w:val="Standard"/>
    <w:next w:val="Standard"/>
    <w:rsid w:val="00CE67B3"/>
    <w:pPr>
      <w:spacing w:before="100" w:after="440" w:line="880" w:lineRule="exact"/>
    </w:pPr>
    <w:rPr>
      <w:rFonts w:ascii="Amnesty Trade Gothic Cn" w:hAnsi="Amnesty Trade Gothic Cn"/>
      <w:b/>
      <w:bCs/>
      <w:caps/>
      <w:sz w:val="80"/>
      <w:szCs w:val="80"/>
    </w:rPr>
  </w:style>
  <w:style w:type="paragraph" w:customStyle="1" w:styleId="AISubheadline">
    <w:name w:val="AI_Subheadline"/>
    <w:basedOn w:val="Standard"/>
    <w:next w:val="AIFliesstext"/>
    <w:rsid w:val="00CE67B3"/>
    <w:pPr>
      <w:spacing w:before="100" w:after="440" w:line="480" w:lineRule="exact"/>
    </w:pPr>
    <w:rPr>
      <w:rFonts w:ascii="Amnesty Trade Gothic Cn" w:hAnsi="Amnesty Trade Gothic Cn"/>
      <w:b/>
      <w:caps/>
      <w:sz w:val="40"/>
    </w:rPr>
  </w:style>
  <w:style w:type="paragraph" w:customStyle="1" w:styleId="AIZwischentitelStufe1">
    <w:name w:val="AI_Zwischentitel_Stufe_1"/>
    <w:basedOn w:val="AISubheadline"/>
    <w:next w:val="AIFliesstext"/>
    <w:rsid w:val="00CE67B3"/>
    <w:pPr>
      <w:spacing w:after="100"/>
    </w:pPr>
    <w:rPr>
      <w:szCs w:val="40"/>
    </w:rPr>
  </w:style>
  <w:style w:type="paragraph" w:customStyle="1" w:styleId="AIZWISCHENTITELStufe2">
    <w:name w:val="AI_ZWISCHENTITEL_Stufe_2"/>
    <w:basedOn w:val="Standard"/>
    <w:next w:val="AIFliesstext"/>
    <w:rsid w:val="00CE67B3"/>
    <w:pPr>
      <w:spacing w:before="100" w:after="100"/>
    </w:pPr>
    <w:rPr>
      <w:rFonts w:ascii="Amnesty Trade Gothic Cn" w:hAnsi="Amnesty Trade Gothic Cn"/>
      <w:b/>
      <w:caps/>
    </w:rPr>
  </w:style>
  <w:style w:type="paragraph" w:styleId="Funotentext">
    <w:name w:val="footnote text"/>
    <w:basedOn w:val="Standard"/>
    <w:rsid w:val="00CE67B3"/>
    <w:pPr>
      <w:spacing w:line="220" w:lineRule="exact"/>
    </w:pPr>
    <w:rPr>
      <w:rFonts w:ascii="Amnesty Trade Gothic" w:eastAsia="Times New Roman" w:hAnsi="Amnesty Trade Gothic"/>
      <w:sz w:val="16"/>
      <w:szCs w:val="20"/>
      <w:lang w:val="fr-CH" w:eastAsia="de-DE"/>
    </w:rPr>
  </w:style>
  <w:style w:type="character" w:styleId="Funotenzeichen">
    <w:name w:val="footnote reference"/>
    <w:basedOn w:val="Absatz-Standardschriftart"/>
    <w:semiHidden/>
    <w:rsid w:val="00CE67B3"/>
    <w:rPr>
      <w:vertAlign w:val="superscript"/>
    </w:rPr>
  </w:style>
  <w:style w:type="character" w:styleId="Hyperlink">
    <w:name w:val="Hyperlink"/>
    <w:basedOn w:val="Absatz-Standardschriftart"/>
    <w:uiPriority w:val="99"/>
    <w:unhideWhenUsed/>
    <w:rsid w:val="004C1FD6"/>
    <w:rPr>
      <w:color w:val="0000FF"/>
      <w:u w:val="single"/>
    </w:rPr>
  </w:style>
  <w:style w:type="paragraph" w:styleId="StandardWeb">
    <w:name w:val="Normal (Web)"/>
    <w:basedOn w:val="Standard"/>
    <w:uiPriority w:val="99"/>
    <w:unhideWhenUsed/>
    <w:rsid w:val="004C1FD6"/>
    <w:pPr>
      <w:spacing w:before="100" w:beforeAutospacing="1" w:after="100" w:afterAutospacing="1"/>
    </w:pPr>
  </w:style>
  <w:style w:type="paragraph" w:styleId="Sprechblasentext">
    <w:name w:val="Balloon Text"/>
    <w:basedOn w:val="Standard"/>
    <w:link w:val="SprechblasentextZchn"/>
    <w:rsid w:val="004C1FD6"/>
    <w:rPr>
      <w:rFonts w:ascii="Tahoma" w:hAnsi="Tahoma" w:cs="Tahoma"/>
      <w:sz w:val="16"/>
      <w:szCs w:val="16"/>
    </w:rPr>
  </w:style>
  <w:style w:type="character" w:customStyle="1" w:styleId="SprechblasentextZchn">
    <w:name w:val="Sprechblasentext Zchn"/>
    <w:basedOn w:val="Absatz-Standardschriftart"/>
    <w:link w:val="Sprechblasentext"/>
    <w:rsid w:val="004C1FD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1FD6"/>
    <w:rPr>
      <w:rFonts w:eastAsiaTheme="minorHAnsi"/>
      <w:sz w:val="24"/>
      <w:szCs w:val="24"/>
    </w:rPr>
  </w:style>
  <w:style w:type="paragraph" w:styleId="berschrift1">
    <w:name w:val="heading 1"/>
    <w:basedOn w:val="Standard"/>
    <w:next w:val="Standard"/>
    <w:qFormat/>
    <w:rsid w:val="00540CC0"/>
    <w:pPr>
      <w:keepNext/>
      <w:spacing w:before="240" w:after="60" w:line="260" w:lineRule="exact"/>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E67B3"/>
    <w:pPr>
      <w:tabs>
        <w:tab w:val="center" w:pos="4536"/>
        <w:tab w:val="right" w:pos="9072"/>
      </w:tabs>
      <w:spacing w:line="220" w:lineRule="exact"/>
    </w:pPr>
    <w:rPr>
      <w:rFonts w:ascii="Amnesty Trade Gothic" w:eastAsia="Times New Roman" w:hAnsi="Amnesty Trade Gothic"/>
      <w:noProof/>
      <w:color w:val="999999"/>
      <w:sz w:val="16"/>
      <w:lang w:eastAsia="de-DE"/>
    </w:rPr>
  </w:style>
  <w:style w:type="paragraph" w:styleId="Kopfzeile">
    <w:name w:val="header"/>
    <w:basedOn w:val="Standard"/>
    <w:rsid w:val="00E05F54"/>
    <w:pPr>
      <w:tabs>
        <w:tab w:val="center" w:pos="4320"/>
        <w:tab w:val="right" w:pos="8640"/>
      </w:tabs>
      <w:spacing w:line="260" w:lineRule="exact"/>
    </w:pPr>
    <w:rPr>
      <w:rFonts w:ascii="Amnesty Trade Gothic" w:eastAsia="Times New Roman" w:hAnsi="Amnesty Trade Gothic"/>
      <w:color w:val="999999"/>
      <w:sz w:val="20"/>
      <w:lang w:eastAsia="de-DE"/>
    </w:rPr>
  </w:style>
  <w:style w:type="paragraph" w:customStyle="1" w:styleId="AIStandardlauftext">
    <w:name w:val="AI_Standardlauftext"/>
    <w:basedOn w:val="Standard"/>
    <w:rsid w:val="00E05F54"/>
    <w:pPr>
      <w:spacing w:line="260" w:lineRule="exact"/>
    </w:pPr>
    <w:rPr>
      <w:rFonts w:ascii="Amnesty Trade Gothic" w:eastAsia="Times New Roman" w:hAnsi="Amnesty Trade Gothic"/>
      <w:sz w:val="20"/>
      <w:lang w:eastAsia="de-DE"/>
    </w:rPr>
  </w:style>
  <w:style w:type="paragraph" w:customStyle="1" w:styleId="AIAufzhlung1Ebene">
    <w:name w:val="AI_Aufzählung_1.Ebene"/>
    <w:basedOn w:val="Standard"/>
    <w:rsid w:val="00CE67B3"/>
    <w:pPr>
      <w:spacing w:after="80"/>
    </w:pPr>
  </w:style>
  <w:style w:type="paragraph" w:customStyle="1" w:styleId="AIAufzhlung2Ebene">
    <w:name w:val="AI_Aufzählung_2.Ebene"/>
    <w:basedOn w:val="Standard"/>
    <w:rsid w:val="00CE67B3"/>
    <w:pPr>
      <w:spacing w:after="80"/>
    </w:pPr>
  </w:style>
  <w:style w:type="paragraph" w:customStyle="1" w:styleId="AIAufzhlung3Ebene">
    <w:name w:val="AI_Aufzählung_3.Ebene"/>
    <w:basedOn w:val="Standard"/>
    <w:rsid w:val="00CE67B3"/>
    <w:pPr>
      <w:tabs>
        <w:tab w:val="left" w:pos="680"/>
      </w:tabs>
      <w:spacing w:after="80"/>
    </w:pPr>
  </w:style>
  <w:style w:type="paragraph" w:customStyle="1" w:styleId="AIAufzhlungZiffern">
    <w:name w:val="AI_Aufzählung_Ziffern"/>
    <w:basedOn w:val="Standard"/>
    <w:rsid w:val="00CE67B3"/>
    <w:pPr>
      <w:spacing w:after="80"/>
    </w:pPr>
  </w:style>
  <w:style w:type="paragraph" w:customStyle="1" w:styleId="AIAufzhlungZiffernGliederung">
    <w:name w:val="AI_Aufzählung_Ziffern_Gliederung"/>
    <w:basedOn w:val="Standard"/>
    <w:rsid w:val="00CE67B3"/>
    <w:pPr>
      <w:spacing w:after="80"/>
    </w:pPr>
  </w:style>
  <w:style w:type="paragraph" w:customStyle="1" w:styleId="AIFliesstext">
    <w:name w:val="AI_Fliesstext"/>
    <w:basedOn w:val="Standard"/>
    <w:rsid w:val="00CE67B3"/>
    <w:pPr>
      <w:spacing w:after="200"/>
    </w:pPr>
  </w:style>
  <w:style w:type="paragraph" w:customStyle="1" w:styleId="AIHeadline">
    <w:name w:val="AI_Headline"/>
    <w:basedOn w:val="Standard"/>
    <w:next w:val="Standard"/>
    <w:rsid w:val="00CE67B3"/>
    <w:pPr>
      <w:spacing w:before="100" w:after="440" w:line="880" w:lineRule="exact"/>
    </w:pPr>
    <w:rPr>
      <w:rFonts w:ascii="Amnesty Trade Gothic Cn" w:hAnsi="Amnesty Trade Gothic Cn"/>
      <w:b/>
      <w:bCs/>
      <w:caps/>
      <w:sz w:val="80"/>
      <w:szCs w:val="80"/>
    </w:rPr>
  </w:style>
  <w:style w:type="paragraph" w:customStyle="1" w:styleId="AISubheadline">
    <w:name w:val="AI_Subheadline"/>
    <w:basedOn w:val="Standard"/>
    <w:next w:val="AIFliesstext"/>
    <w:rsid w:val="00CE67B3"/>
    <w:pPr>
      <w:spacing w:before="100" w:after="440" w:line="480" w:lineRule="exact"/>
    </w:pPr>
    <w:rPr>
      <w:rFonts w:ascii="Amnesty Trade Gothic Cn" w:hAnsi="Amnesty Trade Gothic Cn"/>
      <w:b/>
      <w:caps/>
      <w:sz w:val="40"/>
    </w:rPr>
  </w:style>
  <w:style w:type="paragraph" w:customStyle="1" w:styleId="AIZwischentitelStufe1">
    <w:name w:val="AI_Zwischentitel_Stufe_1"/>
    <w:basedOn w:val="AISubheadline"/>
    <w:next w:val="AIFliesstext"/>
    <w:rsid w:val="00CE67B3"/>
    <w:pPr>
      <w:spacing w:after="100"/>
    </w:pPr>
    <w:rPr>
      <w:szCs w:val="40"/>
    </w:rPr>
  </w:style>
  <w:style w:type="paragraph" w:customStyle="1" w:styleId="AIZWISCHENTITELStufe2">
    <w:name w:val="AI_ZWISCHENTITEL_Stufe_2"/>
    <w:basedOn w:val="Standard"/>
    <w:next w:val="AIFliesstext"/>
    <w:rsid w:val="00CE67B3"/>
    <w:pPr>
      <w:spacing w:before="100" w:after="100"/>
    </w:pPr>
    <w:rPr>
      <w:rFonts w:ascii="Amnesty Trade Gothic Cn" w:hAnsi="Amnesty Trade Gothic Cn"/>
      <w:b/>
      <w:caps/>
    </w:rPr>
  </w:style>
  <w:style w:type="paragraph" w:styleId="Funotentext">
    <w:name w:val="footnote text"/>
    <w:basedOn w:val="Standard"/>
    <w:rsid w:val="00CE67B3"/>
    <w:pPr>
      <w:spacing w:line="220" w:lineRule="exact"/>
    </w:pPr>
    <w:rPr>
      <w:rFonts w:ascii="Amnesty Trade Gothic" w:eastAsia="Times New Roman" w:hAnsi="Amnesty Trade Gothic"/>
      <w:sz w:val="16"/>
      <w:szCs w:val="20"/>
      <w:lang w:val="fr-CH" w:eastAsia="de-DE"/>
    </w:rPr>
  </w:style>
  <w:style w:type="character" w:styleId="Funotenzeichen">
    <w:name w:val="footnote reference"/>
    <w:basedOn w:val="Absatz-Standardschriftart"/>
    <w:semiHidden/>
    <w:rsid w:val="00CE67B3"/>
    <w:rPr>
      <w:vertAlign w:val="superscript"/>
    </w:rPr>
  </w:style>
  <w:style w:type="character" w:styleId="Hyperlink">
    <w:name w:val="Hyperlink"/>
    <w:basedOn w:val="Absatz-Standardschriftart"/>
    <w:uiPriority w:val="99"/>
    <w:unhideWhenUsed/>
    <w:rsid w:val="004C1FD6"/>
    <w:rPr>
      <w:color w:val="0000FF"/>
      <w:u w:val="single"/>
    </w:rPr>
  </w:style>
  <w:style w:type="paragraph" w:styleId="StandardWeb">
    <w:name w:val="Normal (Web)"/>
    <w:basedOn w:val="Standard"/>
    <w:uiPriority w:val="99"/>
    <w:unhideWhenUsed/>
    <w:rsid w:val="004C1FD6"/>
    <w:pPr>
      <w:spacing w:before="100" w:beforeAutospacing="1" w:after="100" w:afterAutospacing="1"/>
    </w:pPr>
  </w:style>
  <w:style w:type="paragraph" w:styleId="Sprechblasentext">
    <w:name w:val="Balloon Text"/>
    <w:basedOn w:val="Standard"/>
    <w:link w:val="SprechblasentextZchn"/>
    <w:rsid w:val="004C1FD6"/>
    <w:rPr>
      <w:rFonts w:ascii="Tahoma" w:hAnsi="Tahoma" w:cs="Tahoma"/>
      <w:sz w:val="16"/>
      <w:szCs w:val="16"/>
    </w:rPr>
  </w:style>
  <w:style w:type="character" w:customStyle="1" w:styleId="SprechblasentextZchn">
    <w:name w:val="Sprechblasentext Zchn"/>
    <w:basedOn w:val="Absatz-Standardschriftart"/>
    <w:link w:val="Sprechblasentext"/>
    <w:rsid w:val="004C1FD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www.amnes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mnesty.org" TargetMode="External"/><Relationship Id="rId11" Type="http://schemas.openxmlformats.org/officeDocument/2006/relationships/hyperlink" Target="http://www.twitter.com/demanddignity" TargetMode="External"/><Relationship Id="rId5" Type="http://schemas.openxmlformats.org/officeDocument/2006/relationships/webSettings" Target="webSettings.xml"/><Relationship Id="rId10" Type="http://schemas.openxmlformats.org/officeDocument/2006/relationships/image" Target="cid:image001.gif@01CCBEF9.6F105FE0"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73C46E74</Template>
  <TotalTime>0</TotalTime>
  <Pages>2</Pages>
  <Words>787</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AI_Normal.dot</vt:lpstr>
    </vt:vector>
  </TitlesOfParts>
  <Company>Amnesty International Schweizer Sektion</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AI_Normal.dot</dc:title>
  <dc:creator>Patrick Walder</dc:creator>
  <cp:lastModifiedBy>Patrick Walder</cp:lastModifiedBy>
  <cp:revision>1</cp:revision>
  <dcterms:created xsi:type="dcterms:W3CDTF">2011-12-20T09:23:00Z</dcterms:created>
  <dcterms:modified xsi:type="dcterms:W3CDTF">2011-12-20T09:23:00Z</dcterms:modified>
</cp:coreProperties>
</file>