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6207F" w14:paraId="3F341CB5" w14:textId="77777777" w:rsidTr="00F52C4A">
        <w:trPr>
          <w:cantSplit/>
        </w:trPr>
        <w:tc>
          <w:tcPr>
            <w:tcW w:w="5000" w:type="pct"/>
            <w:gridSpan w:val="3"/>
            <w:noWrap/>
            <w:vAlign w:val="center"/>
          </w:tcPr>
          <w:p w14:paraId="75D31E08" w14:textId="11EF67C9" w:rsidR="0030351B" w:rsidRPr="0016207F" w:rsidRDefault="00DC13FD" w:rsidP="007A5FCA">
            <w:pPr>
              <w:pStyle w:val="INDEXDATUM"/>
            </w:pPr>
            <w:r w:rsidRPr="0016207F">
              <w:rPr>
                <w:lang w:val="it-CH"/>
              </w:rPr>
              <w:t>MDE 12/8977/2025 – Égypte - 27 janvier 2025</w:t>
            </w:r>
          </w:p>
        </w:tc>
      </w:tr>
      <w:tr w:rsidR="00132CBD" w:rsidRPr="0016207F" w14:paraId="42EBC479" w14:textId="77777777" w:rsidTr="00F52C4A">
        <w:trPr>
          <w:cantSplit/>
          <w:trHeight w:val="20"/>
        </w:trPr>
        <w:tc>
          <w:tcPr>
            <w:tcW w:w="1442" w:type="pct"/>
            <w:noWrap/>
          </w:tcPr>
          <w:p w14:paraId="4D3E12B6" w14:textId="77777777" w:rsidR="00132CBD" w:rsidRPr="0016207F" w:rsidRDefault="00132CBD" w:rsidP="002621D1">
            <w:pPr>
              <w:pStyle w:val="FURTHERINFO"/>
              <w:spacing w:after="120"/>
            </w:pPr>
            <w:r w:rsidRPr="0016207F">
              <w:t>FURTHER INFORMATION</w:t>
            </w:r>
          </w:p>
        </w:tc>
        <w:tc>
          <w:tcPr>
            <w:tcW w:w="1891" w:type="pct"/>
          </w:tcPr>
          <w:p w14:paraId="6160AA7B" w14:textId="77777777" w:rsidR="00132CBD" w:rsidRPr="0016207F" w:rsidRDefault="00132CBD" w:rsidP="002621D1">
            <w:pPr>
              <w:pStyle w:val="URGENTACTION16P"/>
              <w:spacing w:after="120"/>
            </w:pPr>
            <w:r w:rsidRPr="0016207F">
              <w:t>URGENT ACTION</w:t>
            </w:r>
          </w:p>
        </w:tc>
        <w:tc>
          <w:tcPr>
            <w:tcW w:w="1667" w:type="pct"/>
          </w:tcPr>
          <w:p w14:paraId="54790CC5" w14:textId="189685AF" w:rsidR="00132CBD" w:rsidRPr="0016207F" w:rsidRDefault="00241D51" w:rsidP="002621D1">
            <w:pPr>
              <w:pStyle w:val="UA00000"/>
              <w:spacing w:after="120"/>
            </w:pPr>
            <w:r w:rsidRPr="0016207F">
              <w:t xml:space="preserve">FI </w:t>
            </w:r>
            <w:r w:rsidR="00830ED0" w:rsidRPr="0016207F">
              <w:rPr>
                <w:b w:val="0"/>
              </w:rPr>
              <w:t>UA</w:t>
            </w:r>
            <w:r w:rsidR="00830ED0" w:rsidRPr="0016207F">
              <w:t xml:space="preserve"> </w:t>
            </w:r>
            <w:r w:rsidRPr="0016207F">
              <w:t>0</w:t>
            </w:r>
            <w:r w:rsidR="00DC13FD" w:rsidRPr="0016207F">
              <w:t>80/23</w:t>
            </w:r>
            <w:r w:rsidRPr="0016207F">
              <w:t>-</w:t>
            </w:r>
            <w:r w:rsidR="00DC13FD" w:rsidRPr="0016207F">
              <w:t>1</w:t>
            </w:r>
          </w:p>
        </w:tc>
      </w:tr>
      <w:tr w:rsidR="0030351B" w:rsidRPr="0016207F" w14:paraId="26F3A818" w14:textId="77777777" w:rsidTr="00F52C4A">
        <w:trPr>
          <w:cantSplit/>
        </w:trPr>
        <w:tc>
          <w:tcPr>
            <w:tcW w:w="5000" w:type="pct"/>
            <w:gridSpan w:val="3"/>
            <w:noWrap/>
            <w:vAlign w:val="bottom"/>
          </w:tcPr>
          <w:p w14:paraId="703E73F6" w14:textId="4D467EE8" w:rsidR="0030351B" w:rsidRPr="0016207F" w:rsidRDefault="00DC13FD" w:rsidP="00DC13FD">
            <w:pPr>
              <w:pStyle w:val="TITEL100"/>
              <w:rPr>
                <w:szCs w:val="32"/>
                <w:lang w:val="fr-FR"/>
              </w:rPr>
            </w:pPr>
            <w:r w:rsidRPr="0016207F">
              <w:t>Un avocat spécialiste des droits humains injustement détenu est renvoyé devant la justice</w:t>
            </w:r>
          </w:p>
        </w:tc>
      </w:tr>
      <w:tr w:rsidR="0030351B" w:rsidRPr="0016207F" w14:paraId="2D81BE1C" w14:textId="77777777" w:rsidTr="00F52C4A">
        <w:trPr>
          <w:cantSplit/>
        </w:trPr>
        <w:tc>
          <w:tcPr>
            <w:tcW w:w="5000" w:type="pct"/>
            <w:gridSpan w:val="3"/>
            <w:noWrap/>
          </w:tcPr>
          <w:p w14:paraId="6C8460C8" w14:textId="743325EF" w:rsidR="0030351B" w:rsidRPr="0016207F" w:rsidRDefault="00DC13FD" w:rsidP="002364C8">
            <w:pPr>
              <w:pStyle w:val="LAND"/>
            </w:pPr>
            <w:r w:rsidRPr="0016207F">
              <w:rPr>
                <w:lang w:val="it-CH"/>
              </w:rPr>
              <w:t>ÉGYPTE</w:t>
            </w:r>
          </w:p>
        </w:tc>
      </w:tr>
    </w:tbl>
    <w:p w14:paraId="540359AA" w14:textId="3E61834E" w:rsidR="00DC13FD" w:rsidRPr="0016207F" w:rsidRDefault="00DC13FD" w:rsidP="0016207F">
      <w:pPr>
        <w:pStyle w:val="LeadBeschreibung"/>
        <w:rPr>
          <w:lang w:val="fr-CH"/>
        </w:rPr>
      </w:pPr>
      <w:r w:rsidRPr="0016207F">
        <w:rPr>
          <w:lang w:val="fr-CH"/>
        </w:rPr>
        <w:t xml:space="preserve">Ibrahim </w:t>
      </w:r>
      <w:proofErr w:type="spellStart"/>
      <w:r w:rsidRPr="0016207F">
        <w:rPr>
          <w:lang w:val="fr-CH"/>
        </w:rPr>
        <w:t>Metwaly</w:t>
      </w:r>
      <w:proofErr w:type="spellEnd"/>
      <w:r w:rsidRPr="0016207F">
        <w:rPr>
          <w:lang w:val="fr-CH"/>
        </w:rPr>
        <w:t xml:space="preserve">, avocat spécialisé dans la défense des droits humains et cofondateur et coordinateur de l’Association des familles de disparus en Égypte, est maintenu depuis plus de sept ans en détention arbitraire, en représailles contre son travail en faveur des droits humains. Les forces de sécurité ont arrêté Ibrahim </w:t>
      </w:r>
      <w:proofErr w:type="spellStart"/>
      <w:r w:rsidRPr="0016207F">
        <w:rPr>
          <w:lang w:val="fr-CH"/>
        </w:rPr>
        <w:t>Metwaly</w:t>
      </w:r>
      <w:proofErr w:type="spellEnd"/>
      <w:r w:rsidRPr="0016207F">
        <w:rPr>
          <w:lang w:val="fr-CH"/>
        </w:rPr>
        <w:t xml:space="preserve"> le 10 septembre 2017 à l’aéroport international du Caire, alors qu’il se rendait à Genève pour d’exprimer devant l’ONU. Depuis septembre 2024, il a fait l’objet de deux procès distincts sur la base d’accusations similaires infondées. Il se trouve à la prison Badr 3, où il est privé de soins de santé urgents. Il doit être libéré immédiatement et sans condition car il est détenu uniquement pour avoir exercé ses droits fondamentaux, du fait de sa quête de vérité et de justice au nom de son fils soumis à une disparition forcée.</w:t>
      </w:r>
    </w:p>
    <w:p w14:paraId="6F125F99" w14:textId="2C4DDE61" w:rsidR="00DC13FD" w:rsidRPr="0016207F" w:rsidRDefault="00DC13FD" w:rsidP="0016207F">
      <w:pPr>
        <w:pStyle w:val="AbschnittAbstandimText"/>
        <w:spacing w:after="60"/>
        <w:rPr>
          <w:sz w:val="16"/>
          <w:szCs w:val="16"/>
          <w:lang w:val="fr-CH"/>
        </w:rPr>
      </w:pPr>
      <w:r w:rsidRPr="0016207F">
        <w:rPr>
          <w:sz w:val="16"/>
          <w:szCs w:val="16"/>
          <w:lang w:val="fr-CH"/>
        </w:rPr>
        <w:t xml:space="preserve">Ibrahim </w:t>
      </w:r>
      <w:proofErr w:type="spellStart"/>
      <w:r w:rsidRPr="0016207F">
        <w:rPr>
          <w:sz w:val="16"/>
          <w:szCs w:val="16"/>
          <w:lang w:val="fr-CH"/>
        </w:rPr>
        <w:t>Metwaly</w:t>
      </w:r>
      <w:proofErr w:type="spellEnd"/>
      <w:r w:rsidRPr="0016207F">
        <w:rPr>
          <w:sz w:val="16"/>
          <w:szCs w:val="16"/>
          <w:lang w:val="fr-CH"/>
        </w:rPr>
        <w:t xml:space="preserve"> est avocat et cofondateur de l’Association des familles de disparus en Égypte. Il a co-fondé cette organisation après que son fils Amr a été soumis à une disparition forcée le 8 juillet 2013. Il s’est présenté à des postes de police, des prisons, des hôpitaux et des morgues pour retrouver son fils, sans succès. Les forces de sécurité égyptiennes ont nié avoir connaissance du lieu où son fils se trouvait et du sort qui lui avait été réservé. Amr manque toujours à l’appel, mais sa famille a arrêté de le rechercher après l’arrestation d’Ibrahim </w:t>
      </w:r>
      <w:proofErr w:type="spellStart"/>
      <w:r w:rsidRPr="0016207F">
        <w:rPr>
          <w:sz w:val="16"/>
          <w:szCs w:val="16"/>
          <w:lang w:val="fr-CH"/>
        </w:rPr>
        <w:t>Metwaly</w:t>
      </w:r>
      <w:proofErr w:type="spellEnd"/>
      <w:r w:rsidRPr="0016207F">
        <w:rPr>
          <w:sz w:val="16"/>
          <w:szCs w:val="16"/>
          <w:lang w:val="fr-CH"/>
        </w:rPr>
        <w:t>, par crainte de nouvelles représailles.</w:t>
      </w:r>
    </w:p>
    <w:p w14:paraId="2EEA72A9" w14:textId="3C0DD489" w:rsidR="00DC13FD" w:rsidRPr="0016207F" w:rsidRDefault="00DC13FD" w:rsidP="0016207F">
      <w:pPr>
        <w:pStyle w:val="AbschnittAbstandimText"/>
        <w:spacing w:after="60"/>
        <w:rPr>
          <w:sz w:val="16"/>
          <w:szCs w:val="16"/>
          <w:lang w:val="fr-CH"/>
        </w:rPr>
      </w:pPr>
      <w:r w:rsidRPr="0016207F">
        <w:rPr>
          <w:sz w:val="16"/>
          <w:szCs w:val="16"/>
          <w:lang w:val="fr-CH"/>
        </w:rPr>
        <w:t xml:space="preserve">Le 12 septembre 2017, après son arrestation le 10 septembre, le parquet suprême de la sûreté de l’État a ordonné le placement en détention d’Ibrahim </w:t>
      </w:r>
      <w:proofErr w:type="spellStart"/>
      <w:r w:rsidRPr="0016207F">
        <w:rPr>
          <w:sz w:val="16"/>
          <w:szCs w:val="16"/>
          <w:lang w:val="fr-CH"/>
        </w:rPr>
        <w:t>Metwaly</w:t>
      </w:r>
      <w:proofErr w:type="spellEnd"/>
      <w:r w:rsidRPr="0016207F">
        <w:rPr>
          <w:sz w:val="16"/>
          <w:szCs w:val="16"/>
          <w:lang w:val="fr-CH"/>
        </w:rPr>
        <w:t xml:space="preserve"> pour 15 jours, dans l’attente de l’ouverture d’une enquête sur les accusations de création et de direction d’un groupe illégal, les</w:t>
      </w:r>
      <w:proofErr w:type="gramStart"/>
      <w:r w:rsidRPr="0016207F">
        <w:rPr>
          <w:sz w:val="16"/>
          <w:szCs w:val="16"/>
          <w:lang w:val="fr-CH"/>
        </w:rPr>
        <w:t xml:space="preserve"> «Familles</w:t>
      </w:r>
      <w:proofErr w:type="gramEnd"/>
      <w:r w:rsidRPr="0016207F">
        <w:rPr>
          <w:sz w:val="16"/>
          <w:szCs w:val="16"/>
          <w:lang w:val="fr-CH"/>
        </w:rPr>
        <w:t xml:space="preserve"> de disparus en Égypte», de «conspiration avec des parties étrangères pour porter atteinte à la sécurité nationale égyptienne» et de «publication de fausses nouvelles». Alors que le droit égyptien impose une période maximale de deux ans de détention provisoire, cette disposition est régulièrement contournée dans les affaires impliquant des critiques de l’État et des </w:t>
      </w:r>
      <w:proofErr w:type="spellStart"/>
      <w:r w:rsidRPr="0016207F">
        <w:rPr>
          <w:sz w:val="16"/>
          <w:szCs w:val="16"/>
          <w:lang w:val="fr-CH"/>
        </w:rPr>
        <w:t>opposant·e·s</w:t>
      </w:r>
      <w:proofErr w:type="spellEnd"/>
      <w:r w:rsidRPr="0016207F">
        <w:rPr>
          <w:sz w:val="16"/>
          <w:szCs w:val="16"/>
          <w:lang w:val="fr-CH"/>
        </w:rPr>
        <w:t xml:space="preserve"> politiques, à l’aide d’une pratique connue sous le nom de</w:t>
      </w:r>
      <w:proofErr w:type="gramStart"/>
      <w:r w:rsidRPr="0016207F">
        <w:rPr>
          <w:sz w:val="16"/>
          <w:szCs w:val="16"/>
          <w:lang w:val="fr-CH"/>
        </w:rPr>
        <w:t xml:space="preserve"> «rotation</w:t>
      </w:r>
      <w:proofErr w:type="gramEnd"/>
      <w:r w:rsidRPr="0016207F">
        <w:rPr>
          <w:sz w:val="16"/>
          <w:szCs w:val="16"/>
          <w:lang w:val="fr-CH"/>
        </w:rPr>
        <w:t xml:space="preserve">». Dans le cas d’Ibrahim </w:t>
      </w:r>
      <w:proofErr w:type="spellStart"/>
      <w:r w:rsidRPr="0016207F">
        <w:rPr>
          <w:sz w:val="16"/>
          <w:szCs w:val="16"/>
          <w:lang w:val="fr-CH"/>
        </w:rPr>
        <w:t>Metwaly</w:t>
      </w:r>
      <w:proofErr w:type="spellEnd"/>
      <w:r w:rsidRPr="0016207F">
        <w:rPr>
          <w:sz w:val="16"/>
          <w:szCs w:val="16"/>
          <w:lang w:val="fr-CH"/>
        </w:rPr>
        <w:t>, les procureurs du SSSP ont ouvert deux nouvelles affaires en 2019 et 2020.</w:t>
      </w:r>
    </w:p>
    <w:p w14:paraId="733D7D75" w14:textId="27ACC95E" w:rsidR="00DC13FD" w:rsidRPr="0016207F" w:rsidRDefault="00DC13FD" w:rsidP="0016207F">
      <w:pPr>
        <w:pStyle w:val="AbschnittAbstandimText"/>
        <w:spacing w:after="60"/>
        <w:rPr>
          <w:sz w:val="16"/>
          <w:szCs w:val="16"/>
          <w:lang w:val="fr-CH"/>
        </w:rPr>
      </w:pPr>
      <w:r w:rsidRPr="0016207F">
        <w:rPr>
          <w:sz w:val="16"/>
          <w:szCs w:val="16"/>
          <w:lang w:val="fr-CH"/>
        </w:rPr>
        <w:t xml:space="preserve">Le 15 janvier 2025, la rapporteuse spéciale des Nations unies sur la situation des défenseurs des droits de l’homme a publié une déclaration condamnant le recours à la législation antiterroriste pour emprisonner les </w:t>
      </w:r>
      <w:proofErr w:type="spellStart"/>
      <w:r w:rsidRPr="0016207F">
        <w:rPr>
          <w:sz w:val="16"/>
          <w:szCs w:val="16"/>
          <w:lang w:val="fr-CH"/>
        </w:rPr>
        <w:t>défenseur·e·s</w:t>
      </w:r>
      <w:proofErr w:type="spellEnd"/>
      <w:r w:rsidRPr="0016207F">
        <w:rPr>
          <w:sz w:val="16"/>
          <w:szCs w:val="16"/>
          <w:lang w:val="fr-CH"/>
        </w:rPr>
        <w:t xml:space="preserve"> des droits humains. Dans sa déclaration, elle cite la détention arbitraire prolongée d’Ibrahim </w:t>
      </w:r>
      <w:proofErr w:type="spellStart"/>
      <w:r w:rsidRPr="0016207F">
        <w:rPr>
          <w:sz w:val="16"/>
          <w:szCs w:val="16"/>
          <w:lang w:val="fr-CH"/>
        </w:rPr>
        <w:t>Metwaly</w:t>
      </w:r>
      <w:proofErr w:type="spellEnd"/>
      <w:r w:rsidRPr="0016207F">
        <w:rPr>
          <w:sz w:val="16"/>
          <w:szCs w:val="16"/>
          <w:lang w:val="fr-CH"/>
        </w:rPr>
        <w:t xml:space="preserve">, ainsi que le refus des autorités égyptiennes de lui fournir des soins de santé adéquats. </w:t>
      </w:r>
    </w:p>
    <w:p w14:paraId="1902D6F6" w14:textId="068B6CFD" w:rsidR="00DC13FD" w:rsidRPr="0016207F" w:rsidRDefault="00DC13FD" w:rsidP="0016207F">
      <w:pPr>
        <w:pStyle w:val="AbschnittAbstandimText"/>
        <w:spacing w:after="60"/>
        <w:rPr>
          <w:sz w:val="16"/>
          <w:szCs w:val="16"/>
          <w:lang w:val="fr-CH"/>
        </w:rPr>
      </w:pPr>
      <w:r w:rsidRPr="0016207F">
        <w:rPr>
          <w:sz w:val="16"/>
          <w:szCs w:val="16"/>
          <w:lang w:val="fr-CH"/>
        </w:rPr>
        <w:t xml:space="preserve">Ibrahim </w:t>
      </w:r>
      <w:proofErr w:type="spellStart"/>
      <w:r w:rsidRPr="0016207F">
        <w:rPr>
          <w:sz w:val="16"/>
          <w:szCs w:val="16"/>
          <w:lang w:val="fr-CH"/>
        </w:rPr>
        <w:t>Metwaly</w:t>
      </w:r>
      <w:proofErr w:type="spellEnd"/>
      <w:r w:rsidRPr="0016207F">
        <w:rPr>
          <w:sz w:val="16"/>
          <w:szCs w:val="16"/>
          <w:lang w:val="fr-CH"/>
        </w:rPr>
        <w:t xml:space="preserve"> est actuellement détenu à la prison Badr 3, située à 70 kilomètres au nord-est du Caire, où, selon les recherches effectuées par Amnesty International, les prisonniers sont soumis à des conditions horribles et punitives. D’anciens détenus et des proches de détenus ont parlé d’un accès très limité aux produits de première nécessité tels que la nourriture en quantité suffisante, les vêtements et les livres. Les autorités refusent souvent tout contact régulier avec les familles et les avocats, et les audiences de renouvellement de la détention ont régulièrement lieu en ligne. Ces audiences se déroulent dans des conditions coercitives, en présence de gardiens de prison, et les détenus ne peuvent pas communiquer avec leurs avocats. Elles exposent par ailleurs les détenus à des risques de représailles de la part des gardiens s’ils disent avoir subi des actes de torture ou d’autres formes de mauvais traitements, et empêchent les juges de voir des ecchymoses ou autres blessures.</w:t>
      </w:r>
    </w:p>
    <w:p w14:paraId="1CFD4CBF" w14:textId="76EFC8B4" w:rsidR="00DC13FD" w:rsidRPr="0016207F" w:rsidRDefault="00DC13FD" w:rsidP="0016207F">
      <w:pPr>
        <w:pStyle w:val="AbschnittAbstandimText"/>
        <w:spacing w:after="60"/>
        <w:rPr>
          <w:sz w:val="15"/>
          <w:szCs w:val="15"/>
          <w:lang w:val="fr-CH"/>
        </w:rPr>
      </w:pPr>
      <w:r w:rsidRPr="0016207F">
        <w:rPr>
          <w:sz w:val="15"/>
          <w:szCs w:val="15"/>
          <w:lang w:val="fr-CH"/>
        </w:rPr>
        <w:t xml:space="preserve">La famille d’Ibrahim </w:t>
      </w:r>
      <w:proofErr w:type="spellStart"/>
      <w:r w:rsidRPr="0016207F">
        <w:rPr>
          <w:sz w:val="15"/>
          <w:szCs w:val="15"/>
          <w:lang w:val="fr-CH"/>
        </w:rPr>
        <w:t>Metwaly</w:t>
      </w:r>
      <w:proofErr w:type="spellEnd"/>
      <w:r w:rsidRPr="0016207F">
        <w:rPr>
          <w:sz w:val="15"/>
          <w:szCs w:val="15"/>
          <w:lang w:val="fr-CH"/>
        </w:rPr>
        <w:t xml:space="preserve"> est autorisée à lui rendre visite tous les 45 jours ou tous les deux mois. Les visiteurs sont assis dans une cabine avec une cloison en verre qui les sépare de leurs proches, ce qui rend la communication difficile en raison du faible volume du téléphone. La famille est aussi autorisée à livrer de la nourriture, des vêtements et des articles de santé tous les 30 jours, mais elle signale qu’à certaines occasions, les fonctionnaires interdisent certains articles selon leur bon vouloir.</w:t>
      </w:r>
    </w:p>
    <w:p w14:paraId="3C7609C3" w14:textId="4934500C" w:rsidR="00DC13FD" w:rsidRPr="0016207F" w:rsidRDefault="00DC13FD" w:rsidP="00DC13FD">
      <w:pPr>
        <w:pStyle w:val="AbschnittAbstandimText"/>
        <w:rPr>
          <w:sz w:val="15"/>
          <w:szCs w:val="15"/>
          <w:lang w:val="fr-CH"/>
        </w:rPr>
      </w:pPr>
      <w:r w:rsidRPr="0016207F">
        <w:rPr>
          <w:sz w:val="15"/>
          <w:szCs w:val="15"/>
          <w:lang w:val="fr-CH"/>
        </w:rPr>
        <w:t>Amnesty International a recueilli des informations sur un ensemble de disparitions forcées qui touchent l’Égypte depuis une dizaine d’années. L’Agence de sécurité nationale et d’autres forces de sécurité placent systématiquement en détention au secret des personnes accusées d’être impliquées dans des actes de terrorisme ou des manifestations, et refusent d’informer les proches de ces personnes et leurs avocats du sort qui leur a été réservé et du lieu où elles se trouvent, pour des périodes allant de quelques jours à 23 mois. L’Égypte n’a toujours pas signé la Convention internationale pour la protection de toutes les personnes contre les disparitions forcées.</w:t>
      </w:r>
    </w:p>
    <w:p w14:paraId="5C47AA4D" w14:textId="77777777" w:rsidR="005E5E5F" w:rsidRPr="0016207F" w:rsidRDefault="005E5E5F" w:rsidP="0016207F">
      <w:pPr>
        <w:pStyle w:val="berschrift"/>
        <w:spacing w:before="240"/>
        <w:rPr>
          <w:lang w:val="it-CH"/>
        </w:rPr>
      </w:pPr>
      <w:r w:rsidRPr="0016207F">
        <w:rPr>
          <w:lang w:val="it-CH"/>
        </w:rPr>
        <w:t>PASSEZ À L</w:t>
      </w:r>
      <w:r w:rsidR="00492ED1" w:rsidRPr="0016207F">
        <w:rPr>
          <w:lang w:val="it-CH"/>
        </w:rPr>
        <w:t>’</w:t>
      </w:r>
      <w:r w:rsidRPr="0016207F">
        <w:rPr>
          <w:lang w:val="it-CH"/>
        </w:rPr>
        <w:t>ACTION</w:t>
      </w:r>
    </w:p>
    <w:p w14:paraId="445D3506" w14:textId="77777777" w:rsidR="005E5E5F" w:rsidRPr="0016207F" w:rsidRDefault="005E5E5F" w:rsidP="005E5E5F">
      <w:pPr>
        <w:numPr>
          <w:ilvl w:val="0"/>
          <w:numId w:val="16"/>
        </w:numPr>
        <w:ind w:left="357" w:hanging="357"/>
        <w:rPr>
          <w:color w:val="000000"/>
          <w:lang w:val="fr-CH"/>
        </w:rPr>
      </w:pPr>
      <w:r w:rsidRPr="0016207F">
        <w:rPr>
          <w:color w:val="000000"/>
          <w:lang w:val="fr-CH"/>
        </w:rPr>
        <w:t xml:space="preserve">Envoyez un appel </w:t>
      </w:r>
      <w:r w:rsidR="002365A5" w:rsidRPr="0016207F">
        <w:rPr>
          <w:color w:val="000000"/>
          <w:lang w:val="fr-CH"/>
        </w:rPr>
        <w:t xml:space="preserve">courtois </w:t>
      </w:r>
      <w:r w:rsidRPr="0016207F">
        <w:rPr>
          <w:color w:val="000000"/>
          <w:lang w:val="fr-CH"/>
        </w:rPr>
        <w:t xml:space="preserve">en utilisant vos propres mots ou en vous inspirant du </w:t>
      </w:r>
      <w:r w:rsidRPr="0016207F">
        <w:rPr>
          <w:b/>
          <w:color w:val="000000"/>
          <w:lang w:val="fr-CH"/>
        </w:rPr>
        <w:t>modèle de lettre</w:t>
      </w:r>
      <w:r w:rsidRPr="0016207F">
        <w:rPr>
          <w:bCs/>
          <w:color w:val="000000"/>
          <w:lang w:val="fr-CH"/>
        </w:rPr>
        <w:t xml:space="preserve"> </w:t>
      </w:r>
      <w:r w:rsidR="00923F24" w:rsidRPr="0016207F">
        <w:rPr>
          <w:bCs/>
          <w:color w:val="000000"/>
          <w:lang w:val="fr-CH"/>
        </w:rPr>
        <w:t xml:space="preserve">à la </w:t>
      </w:r>
      <w:r w:rsidR="00923F24" w:rsidRPr="0016207F">
        <w:rPr>
          <w:b/>
          <w:color w:val="000000"/>
          <w:lang w:val="fr-CH"/>
        </w:rPr>
        <w:t>page 2</w:t>
      </w:r>
      <w:r w:rsidRPr="0016207F">
        <w:rPr>
          <w:color w:val="000000"/>
          <w:lang w:val="fr-CH"/>
        </w:rPr>
        <w:t>.</w:t>
      </w:r>
    </w:p>
    <w:p w14:paraId="46C7F3FB" w14:textId="67CBA530" w:rsidR="005E5E5F" w:rsidRPr="0016207F" w:rsidRDefault="005E5E5F" w:rsidP="005E5E5F">
      <w:pPr>
        <w:numPr>
          <w:ilvl w:val="0"/>
          <w:numId w:val="16"/>
        </w:numPr>
        <w:ind w:left="357" w:hanging="357"/>
        <w:rPr>
          <w:lang w:val="fr-FR"/>
        </w:rPr>
      </w:pPr>
      <w:r w:rsidRPr="0016207F">
        <w:rPr>
          <w:lang w:val="fr-FR"/>
        </w:rPr>
        <w:t>Merci d'agir dans les plus brefs délais, avant le</w:t>
      </w:r>
      <w:r w:rsidRPr="0016207F">
        <w:rPr>
          <w:rFonts w:cs="Arial"/>
          <w:b/>
          <w:lang w:val="fr-FR"/>
        </w:rPr>
        <w:t xml:space="preserve"> </w:t>
      </w:r>
      <w:r w:rsidR="00DC13FD" w:rsidRPr="0016207F">
        <w:rPr>
          <w:b/>
          <w:bCs/>
          <w:u w:val="single"/>
          <w:lang w:val="it-CH"/>
        </w:rPr>
        <w:t xml:space="preserve">27 </w:t>
      </w:r>
      <w:proofErr w:type="spellStart"/>
      <w:r w:rsidR="00DC13FD" w:rsidRPr="0016207F">
        <w:rPr>
          <w:b/>
          <w:bCs/>
          <w:u w:val="single"/>
          <w:lang w:val="it-CH"/>
        </w:rPr>
        <w:t>juin</w:t>
      </w:r>
      <w:proofErr w:type="spellEnd"/>
      <w:r w:rsidR="00DC13FD" w:rsidRPr="0016207F">
        <w:rPr>
          <w:lang w:val="it-CH"/>
        </w:rPr>
        <w:t xml:space="preserve"> </w:t>
      </w:r>
      <w:r w:rsidRPr="0016207F">
        <w:rPr>
          <w:lang w:val="fr-FR"/>
        </w:rPr>
        <w:t>20</w:t>
      </w:r>
      <w:r w:rsidR="00D01184" w:rsidRPr="0016207F">
        <w:rPr>
          <w:lang w:val="fr-FR"/>
        </w:rPr>
        <w:t>2</w:t>
      </w:r>
      <w:r w:rsidR="00DC13FD" w:rsidRPr="0016207F">
        <w:rPr>
          <w:lang w:val="fr-FR"/>
        </w:rPr>
        <w:t>5</w:t>
      </w:r>
      <w:r w:rsidRPr="0016207F">
        <w:rPr>
          <w:lang w:val="fr-FR"/>
        </w:rPr>
        <w:t>.</w:t>
      </w:r>
    </w:p>
    <w:p w14:paraId="7FE7C4FD" w14:textId="695D9A74" w:rsidR="00E219C6" w:rsidRPr="0016207F" w:rsidRDefault="002365A5" w:rsidP="002364C8">
      <w:pPr>
        <w:numPr>
          <w:ilvl w:val="0"/>
          <w:numId w:val="16"/>
        </w:numPr>
        <w:spacing w:after="80"/>
        <w:ind w:left="357" w:hanging="357"/>
        <w:rPr>
          <w:lang w:val="fr-CH"/>
        </w:rPr>
      </w:pPr>
      <w:r w:rsidRPr="0016207F">
        <w:rPr>
          <w:lang w:val="fr-CH"/>
        </w:rPr>
        <w:t>Langue(s) préférée(s</w:t>
      </w:r>
      <w:proofErr w:type="gramStart"/>
      <w:r w:rsidRPr="0016207F">
        <w:rPr>
          <w:lang w:val="fr-CH"/>
        </w:rPr>
        <w:t>):</w:t>
      </w:r>
      <w:proofErr w:type="gramEnd"/>
      <w:r w:rsidRPr="0016207F">
        <w:rPr>
          <w:lang w:val="fr-CH"/>
        </w:rPr>
        <w:t xml:space="preserve"> </w:t>
      </w:r>
      <w:r w:rsidR="00DC13FD" w:rsidRPr="0016207F">
        <w:rPr>
          <w:b/>
          <w:bCs/>
          <w:lang w:val="it-CH"/>
        </w:rPr>
        <w:t>arabe</w:t>
      </w:r>
      <w:r w:rsidR="00DC13FD" w:rsidRPr="0016207F">
        <w:rPr>
          <w:b/>
          <w:bCs/>
          <w:lang w:val="it-CH"/>
        </w:rPr>
        <w:t>,</w:t>
      </w:r>
      <w:r w:rsidR="00DC13FD" w:rsidRPr="0016207F">
        <w:rPr>
          <w:b/>
          <w:bCs/>
          <w:lang w:val="it-CH"/>
        </w:rPr>
        <w:t xml:space="preserve"> </w:t>
      </w:r>
      <w:proofErr w:type="spellStart"/>
      <w:r w:rsidR="00DC13FD" w:rsidRPr="0016207F">
        <w:rPr>
          <w:b/>
          <w:bCs/>
          <w:lang w:val="it-CH"/>
        </w:rPr>
        <w:t>anglais</w:t>
      </w:r>
      <w:proofErr w:type="spellEnd"/>
      <w:r w:rsidRPr="0016207F">
        <w:rPr>
          <w:lang w:val="fr-CH"/>
        </w:rPr>
        <w:t>. Vous pouvez également écrire dans votre propre langue.</w:t>
      </w:r>
    </w:p>
    <w:p w14:paraId="797D11D2" w14:textId="77777777" w:rsidR="00571037" w:rsidRPr="0016207F" w:rsidRDefault="00571037" w:rsidP="00571037">
      <w:pPr>
        <w:numPr>
          <w:ilvl w:val="0"/>
          <w:numId w:val="16"/>
        </w:numPr>
        <w:ind w:left="357" w:hanging="357"/>
        <w:rPr>
          <w:sz w:val="12"/>
          <w:szCs w:val="16"/>
        </w:rPr>
      </w:pPr>
      <w:r w:rsidRPr="0016207F">
        <w:rPr>
          <w:b/>
          <w:sz w:val="12"/>
          <w:szCs w:val="16"/>
          <w:lang w:val="fr-FR"/>
        </w:rPr>
        <w:t xml:space="preserve">INFO ENVOIS PAR </w:t>
      </w:r>
      <w:proofErr w:type="gramStart"/>
      <w:r w:rsidRPr="0016207F">
        <w:rPr>
          <w:b/>
          <w:sz w:val="12"/>
          <w:szCs w:val="16"/>
          <w:lang w:val="fr-FR"/>
        </w:rPr>
        <w:t>POSTE</w:t>
      </w:r>
      <w:r w:rsidRPr="0016207F">
        <w:rPr>
          <w:sz w:val="12"/>
          <w:szCs w:val="16"/>
          <w:lang w:val="fr-FR"/>
        </w:rPr>
        <w:t>:</w:t>
      </w:r>
      <w:proofErr w:type="gramEnd"/>
      <w:r w:rsidRPr="0016207F">
        <w:rPr>
          <w:sz w:val="12"/>
          <w:szCs w:val="16"/>
          <w:lang w:val="fr-FR"/>
        </w:rPr>
        <w:t xml:space="preserve"> L’envoi de lettres est possible dans presque tous les pays. </w:t>
      </w:r>
      <w:proofErr w:type="spellStart"/>
      <w:r w:rsidRPr="0016207F">
        <w:rPr>
          <w:sz w:val="12"/>
          <w:szCs w:val="16"/>
          <w:lang w:val="fr-CH"/>
        </w:rPr>
        <w:t>Veuillez vous</w:t>
      </w:r>
      <w:proofErr w:type="spellEnd"/>
      <w:r w:rsidRPr="0016207F">
        <w:rPr>
          <w:sz w:val="12"/>
          <w:szCs w:val="16"/>
          <w:lang w:val="fr-CH"/>
        </w:rPr>
        <w:t xml:space="preserve"> renseigner auprès de la Poste si des lettres sont actuellement envoyées </w:t>
      </w:r>
      <w:r w:rsidRPr="0016207F">
        <w:rPr>
          <w:sz w:val="12"/>
          <w:szCs w:val="16"/>
          <w:lang w:val="fr-CH"/>
        </w:rPr>
        <w:br/>
        <w:t xml:space="preserve">au pays de destination. </w:t>
      </w:r>
      <w:r w:rsidRPr="0016207F">
        <w:rPr>
          <w:sz w:val="12"/>
          <w:szCs w:val="16"/>
          <w:lang w:val="fr-FR"/>
        </w:rPr>
        <w:t xml:space="preserve">Faute de quoi, envoyez-la par </w:t>
      </w:r>
      <w:proofErr w:type="gramStart"/>
      <w:r w:rsidRPr="0016207F">
        <w:rPr>
          <w:sz w:val="12"/>
          <w:szCs w:val="16"/>
          <w:lang w:val="fr-FR"/>
        </w:rPr>
        <w:t>e-mail</w:t>
      </w:r>
      <w:proofErr w:type="gramEnd"/>
      <w:r w:rsidRPr="0016207F">
        <w:rPr>
          <w:sz w:val="12"/>
          <w:szCs w:val="16"/>
          <w:lang w:val="fr-FR"/>
        </w:rPr>
        <w:t xml:space="preserve">, fax ou les médias sociaux (si disponibles) et/ou via l'ambassade avec la demande de transmission. </w:t>
      </w:r>
      <w:r w:rsidRPr="0016207F">
        <w:rPr>
          <w:sz w:val="12"/>
          <w:szCs w:val="16"/>
          <w:lang w:val="en-GB"/>
        </w:rPr>
        <w:t xml:space="preserve">Merci </w:t>
      </w:r>
      <w:proofErr w:type="gramStart"/>
      <w:r w:rsidRPr="0016207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16207F" w14:paraId="747262AC" w14:textId="77777777" w:rsidTr="002621D1">
        <w:trPr>
          <w:cantSplit/>
          <w:trHeight w:val="53"/>
        </w:trPr>
        <w:tc>
          <w:tcPr>
            <w:tcW w:w="2838" w:type="pct"/>
            <w:noWrap/>
            <w:hideMark/>
          </w:tcPr>
          <w:p w14:paraId="4E21A57E" w14:textId="201D02AC" w:rsidR="005E5E5F" w:rsidRPr="0016207F" w:rsidRDefault="005E5E5F" w:rsidP="00CB3DBF">
            <w:pPr>
              <w:pStyle w:val="berschrift"/>
              <w:tabs>
                <w:tab w:val="right" w:pos="5738"/>
              </w:tabs>
              <w:rPr>
                <w:lang w:val="en-GB"/>
              </w:rPr>
            </w:pPr>
            <w:r w:rsidRPr="0016207F">
              <w:rPr>
                <w:lang w:val="it-CH"/>
              </w:rPr>
              <w:t xml:space="preserve">APPELS </w:t>
            </w:r>
            <w:r w:rsidR="00993A0D" w:rsidRPr="0016207F">
              <w:rPr>
                <w:lang w:val="it-CH"/>
              </w:rPr>
              <w:t>Au</w:t>
            </w:r>
            <w:r w:rsidRPr="0016207F">
              <w:rPr>
                <w:lang w:val="it-CH"/>
              </w:rPr>
              <w:t xml:space="preserve"> </w:t>
            </w:r>
            <w:r w:rsidR="00993A0D" w:rsidRPr="0016207F">
              <w:rPr>
                <w:lang w:val="it-CH"/>
              </w:rPr>
              <w:t>Procureur</w:t>
            </w:r>
          </w:p>
        </w:tc>
        <w:tc>
          <w:tcPr>
            <w:tcW w:w="2162" w:type="pct"/>
            <w:hideMark/>
          </w:tcPr>
          <w:p w14:paraId="7BD6A484" w14:textId="77777777" w:rsidR="005E5E5F" w:rsidRPr="0016207F" w:rsidRDefault="005E5E5F" w:rsidP="00CB3DBF">
            <w:pPr>
              <w:pStyle w:val="berschrift"/>
              <w:ind w:right="510"/>
              <w:rPr>
                <w:lang w:val="en-GB"/>
              </w:rPr>
            </w:pPr>
            <w:r w:rsidRPr="0016207F">
              <w:rPr>
                <w:lang w:val="it-CH"/>
              </w:rPr>
              <w:t xml:space="preserve">COPIES À </w:t>
            </w:r>
          </w:p>
        </w:tc>
      </w:tr>
      <w:tr w:rsidR="00226CD5" w:rsidRPr="0016207F" w14:paraId="44DF3DAD" w14:textId="77777777" w:rsidTr="002621D1">
        <w:trPr>
          <w:cantSplit/>
          <w:trHeight w:val="53"/>
        </w:trPr>
        <w:tc>
          <w:tcPr>
            <w:tcW w:w="2838" w:type="pct"/>
            <w:noWrap/>
            <w:hideMark/>
          </w:tcPr>
          <w:p w14:paraId="210C9DE5" w14:textId="77777777" w:rsidR="00CB3DBF" w:rsidRPr="00CB3DBF" w:rsidRDefault="00CB3DBF" w:rsidP="00CB3DBF">
            <w:pPr>
              <w:spacing w:after="80"/>
              <w:rPr>
                <w:lang w:val="it-CH"/>
              </w:rPr>
            </w:pPr>
            <w:r w:rsidRPr="00CB3DBF">
              <w:rPr>
                <w:lang w:val="it-CH"/>
              </w:rPr>
              <w:t xml:space="preserve">Public Prosecutor Mohamed </w:t>
            </w:r>
            <w:proofErr w:type="spellStart"/>
            <w:r w:rsidRPr="00CB3DBF">
              <w:rPr>
                <w:lang w:val="it-CH"/>
              </w:rPr>
              <w:t>Shawky</w:t>
            </w:r>
            <w:proofErr w:type="spellEnd"/>
            <w:r w:rsidRPr="00CB3DBF">
              <w:rPr>
                <w:lang w:val="it-CH"/>
              </w:rPr>
              <w:t xml:space="preserve"> Ayyad</w:t>
            </w:r>
            <w:r w:rsidRPr="00CB3DBF">
              <w:rPr>
                <w:lang w:val="it-CH"/>
              </w:rPr>
              <w:br/>
              <w:t>Office of the Public Prosecutor</w:t>
            </w:r>
            <w:r w:rsidRPr="00CB3DBF">
              <w:rPr>
                <w:lang w:val="it-CH"/>
              </w:rPr>
              <w:br/>
              <w:t>Madinat al-Rehab</w:t>
            </w:r>
            <w:r w:rsidRPr="00CB3DBF">
              <w:rPr>
                <w:lang w:val="it-CH"/>
              </w:rPr>
              <w:br/>
              <w:t>Cairo</w:t>
            </w:r>
            <w:r w:rsidRPr="00CB3DBF">
              <w:rPr>
                <w:lang w:val="it-CH"/>
              </w:rPr>
              <w:br/>
            </w:r>
            <w:proofErr w:type="spellStart"/>
            <w:r w:rsidRPr="00CB3DBF">
              <w:rPr>
                <w:lang w:val="it-CH"/>
              </w:rPr>
              <w:t>Arab</w:t>
            </w:r>
            <w:proofErr w:type="spellEnd"/>
            <w:r w:rsidRPr="00CB3DBF">
              <w:rPr>
                <w:lang w:val="it-CH"/>
              </w:rPr>
              <w:t xml:space="preserve"> Republic of </w:t>
            </w:r>
            <w:proofErr w:type="spellStart"/>
            <w:r w:rsidRPr="00CB3DBF">
              <w:rPr>
                <w:lang w:val="it-CH"/>
              </w:rPr>
              <w:t>Egypt</w:t>
            </w:r>
            <w:proofErr w:type="spellEnd"/>
          </w:p>
          <w:p w14:paraId="7C121947" w14:textId="77777777" w:rsidR="00CB3DBF" w:rsidRPr="00CB3DBF" w:rsidRDefault="00CB3DBF" w:rsidP="00CB3DBF">
            <w:pPr>
              <w:rPr>
                <w:lang w:val="it-CH"/>
              </w:rPr>
            </w:pPr>
            <w:r w:rsidRPr="00CB3DBF">
              <w:rPr>
                <w:lang w:val="it-CH"/>
              </w:rPr>
              <w:t>Fax: +202 2577 4716</w:t>
            </w:r>
          </w:p>
          <w:p w14:paraId="5D60B6BF" w14:textId="77777777" w:rsidR="00CB3DBF" w:rsidRPr="00CB3DBF" w:rsidRDefault="00CB3DBF" w:rsidP="00CB3DBF">
            <w:pPr>
              <w:rPr>
                <w:lang w:val="it-CH"/>
              </w:rPr>
            </w:pPr>
            <w:r w:rsidRPr="00CB3DBF">
              <w:rPr>
                <w:lang w:val="it-CH"/>
              </w:rPr>
              <w:t>Twitter/X: @EgyptianPPO</w:t>
            </w:r>
          </w:p>
          <w:p w14:paraId="6340511A" w14:textId="32113945" w:rsidR="00226CD5" w:rsidRPr="0016207F" w:rsidRDefault="00CB3DBF" w:rsidP="00CB3DBF">
            <w:pPr>
              <w:rPr>
                <w:lang w:val="en-US"/>
              </w:rPr>
            </w:pPr>
            <w:r w:rsidRPr="0016207F">
              <w:rPr>
                <w:lang w:val="en-US"/>
              </w:rPr>
              <w:t xml:space="preserve">Facebook: </w:t>
            </w:r>
            <w:hyperlink r:id="rId8" w:history="1">
              <w:r w:rsidRPr="0016207F">
                <w:rPr>
                  <w:rStyle w:val="Hyperlink"/>
                  <w:lang w:val="en-US"/>
                </w:rPr>
                <w:t>https://www.facebook.com/ppo.gov.eg</w:t>
              </w:r>
            </w:hyperlink>
            <w:r w:rsidR="002222A4" w:rsidRPr="0016207F">
              <w:rPr>
                <w:lang w:val="en-US"/>
              </w:rPr>
              <w:t xml:space="preserve"> </w:t>
            </w:r>
          </w:p>
        </w:tc>
        <w:tc>
          <w:tcPr>
            <w:tcW w:w="2162" w:type="pct"/>
            <w:hideMark/>
          </w:tcPr>
          <w:p w14:paraId="6D17E26C" w14:textId="2133D8DD" w:rsidR="00CB3DBF" w:rsidRPr="00CB3DBF" w:rsidRDefault="00CB3DBF" w:rsidP="00CB3DBF">
            <w:pPr>
              <w:spacing w:after="80"/>
              <w:rPr>
                <w:sz w:val="13"/>
                <w:szCs w:val="13"/>
                <w:lang w:val="en-US"/>
              </w:rPr>
            </w:pPr>
            <w:r w:rsidRPr="00CB3DBF">
              <w:rPr>
                <w:sz w:val="13"/>
                <w:szCs w:val="13"/>
                <w:lang w:val="en-US"/>
              </w:rPr>
              <w:t>President Abdelfattah al-Sisi</w:t>
            </w:r>
            <w:r w:rsidRPr="00CB3DBF">
              <w:rPr>
                <w:sz w:val="13"/>
                <w:szCs w:val="13"/>
                <w:lang w:val="en-US"/>
              </w:rPr>
              <w:br/>
              <w:t xml:space="preserve">Office of the President, Al </w:t>
            </w:r>
            <w:proofErr w:type="spellStart"/>
            <w:r w:rsidRPr="00CB3DBF">
              <w:rPr>
                <w:sz w:val="13"/>
                <w:szCs w:val="13"/>
                <w:lang w:val="en-US"/>
              </w:rPr>
              <w:t>Ittihadia</w:t>
            </w:r>
            <w:proofErr w:type="spellEnd"/>
            <w:r w:rsidRPr="00CB3DBF">
              <w:rPr>
                <w:sz w:val="13"/>
                <w:szCs w:val="13"/>
                <w:lang w:val="en-US"/>
              </w:rPr>
              <w:t xml:space="preserve"> Palace, Cairo, Arab Republic of Egypt</w:t>
            </w:r>
            <w:r w:rsidRPr="00CB3DBF">
              <w:rPr>
                <w:sz w:val="13"/>
                <w:szCs w:val="13"/>
                <w:lang w:val="en-US"/>
              </w:rPr>
              <w:br/>
              <w:t>Fax: +202 2391 1441</w:t>
            </w:r>
            <w:r w:rsidRPr="00CB3DBF">
              <w:rPr>
                <w:sz w:val="13"/>
                <w:szCs w:val="13"/>
                <w:lang w:val="en-US"/>
              </w:rPr>
              <w:br/>
              <w:t>E-</w:t>
            </w:r>
            <w:r w:rsidR="0016207F" w:rsidRPr="0016207F">
              <w:rPr>
                <w:sz w:val="13"/>
                <w:szCs w:val="13"/>
                <w:lang w:val="en-US"/>
              </w:rPr>
              <w:t>m</w:t>
            </w:r>
            <w:r w:rsidRPr="00CB3DBF">
              <w:rPr>
                <w:sz w:val="13"/>
                <w:szCs w:val="13"/>
                <w:lang w:val="en-US"/>
              </w:rPr>
              <w:t xml:space="preserve">ail: </w:t>
            </w:r>
            <w:hyperlink r:id="rId9" w:history="1">
              <w:r w:rsidRPr="00CB3DBF">
                <w:rPr>
                  <w:rStyle w:val="Hyperlink"/>
                  <w:sz w:val="13"/>
                  <w:szCs w:val="13"/>
                  <w:lang w:val="en-US"/>
                </w:rPr>
                <w:t>p.spokesman@op.gov.eg</w:t>
              </w:r>
            </w:hyperlink>
            <w:r w:rsidRPr="00CB3DBF">
              <w:rPr>
                <w:sz w:val="13"/>
                <w:szCs w:val="13"/>
                <w:lang w:val="en-US"/>
              </w:rPr>
              <w:br/>
              <w:t>Twitter/X: @AlsisiOfficial</w:t>
            </w:r>
          </w:p>
          <w:p w14:paraId="485648FD" w14:textId="4C235FEB" w:rsidR="00CB3DBF" w:rsidRPr="00CB3DBF" w:rsidRDefault="00CB3DBF" w:rsidP="00CB3DBF">
            <w:pPr>
              <w:rPr>
                <w:sz w:val="13"/>
                <w:szCs w:val="13"/>
                <w:lang w:val="it-CH"/>
              </w:rPr>
            </w:pPr>
            <w:r w:rsidRPr="00CB3DBF">
              <w:rPr>
                <w:sz w:val="13"/>
                <w:szCs w:val="13"/>
                <w:lang w:val="en-US"/>
              </w:rPr>
              <w:t>Minister of Interior Mahmoud Tawfiq</w:t>
            </w:r>
            <w:r w:rsidRPr="00CB3DBF">
              <w:rPr>
                <w:sz w:val="13"/>
                <w:szCs w:val="13"/>
                <w:lang w:val="en-US"/>
              </w:rPr>
              <w:br/>
              <w:t>Ministry of the Interior, 25 El Sheikh Rihan Street Bab al-Louk, Cairo, Egypt</w:t>
            </w:r>
            <w:r w:rsidRPr="00CB3DBF">
              <w:rPr>
                <w:sz w:val="13"/>
                <w:szCs w:val="13"/>
                <w:lang w:val="en-US"/>
              </w:rPr>
              <w:br/>
              <w:t>Fax: +202 2794 5529</w:t>
            </w:r>
            <w:r w:rsidRPr="00CB3DBF">
              <w:rPr>
                <w:sz w:val="13"/>
                <w:szCs w:val="13"/>
                <w:lang w:val="en-US"/>
              </w:rPr>
              <w:br/>
              <w:t>E-</w:t>
            </w:r>
            <w:r w:rsidR="0016207F" w:rsidRPr="0016207F">
              <w:rPr>
                <w:sz w:val="13"/>
                <w:szCs w:val="13"/>
                <w:lang w:val="en-US"/>
              </w:rPr>
              <w:t>m</w:t>
            </w:r>
            <w:r w:rsidRPr="00CB3DBF">
              <w:rPr>
                <w:sz w:val="13"/>
                <w:szCs w:val="13"/>
                <w:lang w:val="en-US"/>
              </w:rPr>
              <w:t xml:space="preserve">ail: </w:t>
            </w:r>
            <w:hyperlink r:id="rId10" w:history="1">
              <w:r w:rsidRPr="00CB3DBF">
                <w:rPr>
                  <w:rStyle w:val="Hyperlink"/>
                  <w:sz w:val="13"/>
                  <w:szCs w:val="13"/>
                  <w:lang w:val="en-US"/>
                </w:rPr>
                <w:t>center@iscmi.gov.eg</w:t>
              </w:r>
            </w:hyperlink>
            <w:r w:rsidRPr="00CB3DBF">
              <w:rPr>
                <w:sz w:val="13"/>
                <w:szCs w:val="13"/>
                <w:lang w:val="en-US"/>
              </w:rPr>
              <w:t xml:space="preserve"> or </w:t>
            </w:r>
            <w:hyperlink r:id="rId11" w:history="1">
              <w:r w:rsidRPr="00CB3DBF">
                <w:rPr>
                  <w:rStyle w:val="Hyperlink"/>
                  <w:sz w:val="13"/>
                  <w:szCs w:val="13"/>
                  <w:lang w:val="en-US"/>
                </w:rPr>
                <w:t>E.HumanRightsSector@moi.gov.eg</w:t>
              </w:r>
            </w:hyperlink>
          </w:p>
          <w:p w14:paraId="313AE036" w14:textId="77777777" w:rsidR="00CB3DBF" w:rsidRPr="00CB3DBF" w:rsidRDefault="00CB3DBF" w:rsidP="00CB3DBF">
            <w:pPr>
              <w:rPr>
                <w:sz w:val="13"/>
                <w:szCs w:val="13"/>
                <w:lang w:val="en-US"/>
              </w:rPr>
            </w:pPr>
            <w:r w:rsidRPr="00CB3DBF">
              <w:rPr>
                <w:sz w:val="13"/>
                <w:szCs w:val="13"/>
                <w:lang w:val="en-US"/>
              </w:rPr>
              <w:t xml:space="preserve">Twitter/X: @moiegy </w:t>
            </w:r>
          </w:p>
          <w:p w14:paraId="3AB84A57" w14:textId="77777777" w:rsidR="00CB3DBF" w:rsidRPr="00CB3DBF" w:rsidRDefault="00CB3DBF" w:rsidP="00CB3DBF">
            <w:pPr>
              <w:rPr>
                <w:sz w:val="13"/>
                <w:szCs w:val="13"/>
                <w:lang w:val="en-US"/>
              </w:rPr>
            </w:pPr>
          </w:p>
          <w:p w14:paraId="4B08B376" w14:textId="669A4F06" w:rsidR="00CB3DBF" w:rsidRPr="00CB3DBF" w:rsidRDefault="00CB3DBF" w:rsidP="00CB3DBF">
            <w:pPr>
              <w:rPr>
                <w:sz w:val="13"/>
                <w:szCs w:val="13"/>
                <w:lang w:val="en-US"/>
              </w:rPr>
            </w:pPr>
            <w:r w:rsidRPr="00CB3DBF">
              <w:rPr>
                <w:sz w:val="13"/>
                <w:szCs w:val="13"/>
                <w:lang w:val="en-US"/>
              </w:rPr>
              <w:t>National Council for Human Rights</w:t>
            </w:r>
            <w:r w:rsidRPr="00CB3DBF">
              <w:rPr>
                <w:sz w:val="13"/>
                <w:szCs w:val="13"/>
                <w:lang w:val="en-US"/>
              </w:rPr>
              <w:br/>
              <w:t>340 D - North Ninety Street - Fifth Settlement, Cairo, Egypt</w:t>
            </w:r>
            <w:r w:rsidRPr="00CB3DBF">
              <w:rPr>
                <w:sz w:val="13"/>
                <w:szCs w:val="13"/>
                <w:lang w:val="en-US"/>
              </w:rPr>
              <w:br/>
              <w:t>Fax: +2028135607 / WhatsApp/phone: +201558345554</w:t>
            </w:r>
            <w:r w:rsidRPr="00CB3DBF">
              <w:rPr>
                <w:sz w:val="13"/>
                <w:szCs w:val="13"/>
                <w:lang w:val="en-US"/>
              </w:rPr>
              <w:br/>
              <w:t>E-</w:t>
            </w:r>
            <w:r w:rsidR="0016207F" w:rsidRPr="0016207F">
              <w:rPr>
                <w:sz w:val="13"/>
                <w:szCs w:val="13"/>
                <w:lang w:val="en-US"/>
              </w:rPr>
              <w:t>m</w:t>
            </w:r>
            <w:r w:rsidRPr="00CB3DBF">
              <w:rPr>
                <w:sz w:val="13"/>
                <w:szCs w:val="13"/>
                <w:lang w:val="en-US"/>
              </w:rPr>
              <w:t xml:space="preserve">ail: </w:t>
            </w:r>
            <w:hyperlink r:id="rId12" w:history="1">
              <w:r w:rsidRPr="00CB3DBF">
                <w:rPr>
                  <w:rStyle w:val="Hyperlink"/>
                  <w:sz w:val="13"/>
                  <w:szCs w:val="13"/>
                  <w:lang w:val="en-US"/>
                </w:rPr>
                <w:t>nchr-n@nchr.org.eg</w:t>
              </w:r>
            </w:hyperlink>
          </w:p>
          <w:p w14:paraId="27D99720" w14:textId="77777777" w:rsidR="00CB3DBF" w:rsidRPr="00CB3DBF" w:rsidRDefault="00CB3DBF" w:rsidP="00CB3DBF">
            <w:pPr>
              <w:rPr>
                <w:sz w:val="13"/>
                <w:szCs w:val="13"/>
              </w:rPr>
            </w:pPr>
            <w:r w:rsidRPr="00CB3DBF">
              <w:rPr>
                <w:sz w:val="13"/>
                <w:szCs w:val="13"/>
              </w:rPr>
              <w:t>-</w:t>
            </w:r>
          </w:p>
          <w:p w14:paraId="35742C96" w14:textId="1BDC113B" w:rsidR="00226CD5" w:rsidRPr="0016207F" w:rsidRDefault="0016207F" w:rsidP="0016207F">
            <w:pPr>
              <w:rPr>
                <w:sz w:val="14"/>
                <w:szCs w:val="14"/>
              </w:rPr>
            </w:pPr>
            <w:r w:rsidRPr="0016207F">
              <w:rPr>
                <w:rFonts w:cs="Arial"/>
                <w:sz w:val="14"/>
                <w:szCs w:val="14"/>
              </w:rPr>
              <w:t xml:space="preserve">Ambassade de la République </w:t>
            </w:r>
            <w:proofErr w:type="spellStart"/>
            <w:r w:rsidRPr="0016207F">
              <w:rPr>
                <w:rFonts w:cs="Arial"/>
                <w:sz w:val="14"/>
                <w:szCs w:val="14"/>
              </w:rPr>
              <w:t>Arabe</w:t>
            </w:r>
            <w:proofErr w:type="spellEnd"/>
            <w:r w:rsidRPr="0016207F">
              <w:rPr>
                <w:rFonts w:cs="Arial"/>
                <w:sz w:val="14"/>
                <w:szCs w:val="14"/>
              </w:rPr>
              <w:t xml:space="preserve"> </w:t>
            </w:r>
            <w:proofErr w:type="spellStart"/>
            <w:r w:rsidRPr="0016207F">
              <w:rPr>
                <w:rFonts w:cs="Arial"/>
                <w:sz w:val="14"/>
                <w:szCs w:val="14"/>
              </w:rPr>
              <w:t>d’Egypte</w:t>
            </w:r>
            <w:proofErr w:type="spellEnd"/>
            <w:r w:rsidRPr="0016207F">
              <w:rPr>
                <w:sz w:val="14"/>
                <w:szCs w:val="14"/>
              </w:rPr>
              <w:br/>
            </w:r>
            <w:proofErr w:type="spellStart"/>
            <w:r w:rsidRPr="0016207F">
              <w:rPr>
                <w:sz w:val="14"/>
                <w:szCs w:val="14"/>
              </w:rPr>
              <w:t>Elfenauweg</w:t>
            </w:r>
            <w:proofErr w:type="spellEnd"/>
            <w:r w:rsidRPr="0016207F">
              <w:rPr>
                <w:sz w:val="14"/>
                <w:szCs w:val="14"/>
              </w:rPr>
              <w:t xml:space="preserve"> 61, 3006 Berne</w:t>
            </w:r>
            <w:r w:rsidRPr="0016207F">
              <w:rPr>
                <w:sz w:val="14"/>
                <w:szCs w:val="14"/>
              </w:rPr>
              <w:br/>
              <w:t xml:space="preserve">Fax: 031 352 06 25 / </w:t>
            </w:r>
            <w:proofErr w:type="spellStart"/>
            <w:r w:rsidRPr="0016207F">
              <w:rPr>
                <w:sz w:val="14"/>
                <w:szCs w:val="14"/>
              </w:rPr>
              <w:t>E-mail</w:t>
            </w:r>
            <w:proofErr w:type="spellEnd"/>
            <w:r w:rsidRPr="0016207F">
              <w:rPr>
                <w:sz w:val="14"/>
                <w:szCs w:val="14"/>
              </w:rPr>
              <w:t xml:space="preserve">: </w:t>
            </w:r>
            <w:hyperlink r:id="rId13" w:history="1">
              <w:r w:rsidRPr="0016207F">
                <w:rPr>
                  <w:rStyle w:val="Hyperlink"/>
                  <w:sz w:val="14"/>
                  <w:szCs w:val="14"/>
                </w:rPr>
                <w:t>eg.emb.bern@gmail.com</w:t>
              </w:r>
            </w:hyperlink>
            <w:r w:rsidRPr="0016207F">
              <w:rPr>
                <w:sz w:val="14"/>
                <w:szCs w:val="14"/>
                <w:u w:val="single"/>
              </w:rPr>
              <w:br/>
            </w:r>
            <w:r w:rsidRPr="0016207F">
              <w:rPr>
                <w:sz w:val="14"/>
                <w:szCs w:val="14"/>
              </w:rPr>
              <w:t xml:space="preserve">FB: </w:t>
            </w:r>
            <w:hyperlink r:id="rId14" w:history="1">
              <w:r w:rsidRPr="0016207F">
                <w:rPr>
                  <w:rStyle w:val="Hyperlink"/>
                  <w:sz w:val="14"/>
                  <w:szCs w:val="14"/>
                </w:rPr>
                <w:t>https://www.facebook.com/eg.bern.embassy/</w:t>
              </w:r>
            </w:hyperlink>
          </w:p>
        </w:tc>
      </w:tr>
      <w:tr w:rsidR="00AA745E" w:rsidRPr="0016207F" w14:paraId="1D6761D7" w14:textId="77777777" w:rsidTr="002621D1">
        <w:trPr>
          <w:cantSplit/>
          <w:trHeight w:val="53"/>
        </w:trPr>
        <w:tc>
          <w:tcPr>
            <w:tcW w:w="5000" w:type="pct"/>
            <w:gridSpan w:val="2"/>
            <w:noWrap/>
          </w:tcPr>
          <w:p w14:paraId="434DDEC1" w14:textId="7BA2B6DB" w:rsidR="00AA745E" w:rsidRPr="0016207F" w:rsidRDefault="00B71BDF" w:rsidP="00803B52">
            <w:pPr>
              <w:spacing w:before="120"/>
              <w:rPr>
                <w:sz w:val="16"/>
                <w:szCs w:val="16"/>
                <w:lang w:val="fr-CH"/>
              </w:rPr>
            </w:pPr>
            <w:r w:rsidRPr="0016207F">
              <w:rPr>
                <w:lang w:val="fr-CH"/>
              </w:rPr>
              <w:sym w:font="Wingdings 3" w:char="F022"/>
            </w:r>
            <w:r w:rsidRPr="0016207F">
              <w:rPr>
                <w:lang w:val="fr-CH"/>
              </w:rPr>
              <w:t xml:space="preserve"> </w:t>
            </w:r>
            <w:r w:rsidR="00BA09FB" w:rsidRPr="0016207F">
              <w:rPr>
                <w:lang w:val="fr-CH"/>
              </w:rPr>
              <w:t>Guide</w:t>
            </w:r>
            <w:r w:rsidR="00BA09FB" w:rsidRPr="0016207F">
              <w:rPr>
                <w:b/>
                <w:bCs/>
                <w:lang w:val="fr-CH"/>
              </w:rPr>
              <w:t xml:space="preserve"> réseaux sociaux</w:t>
            </w:r>
            <w:r w:rsidR="00BA09FB" w:rsidRPr="0016207F">
              <w:rPr>
                <w:lang w:val="fr-CH"/>
              </w:rPr>
              <w:t xml:space="preserve"> et</w:t>
            </w:r>
            <w:r w:rsidR="00BA09FB" w:rsidRPr="0016207F">
              <w:rPr>
                <w:b/>
                <w:bCs/>
                <w:lang w:val="fr-CH"/>
              </w:rPr>
              <w:t xml:space="preserve"> c</w:t>
            </w:r>
            <w:r w:rsidR="00AA745E" w:rsidRPr="0016207F">
              <w:rPr>
                <w:b/>
                <w:bCs/>
                <w:lang w:val="fr-CH"/>
              </w:rPr>
              <w:t>ibles supplémentaires</w:t>
            </w:r>
            <w:r w:rsidR="00AA745E" w:rsidRPr="0016207F">
              <w:rPr>
                <w:lang w:val="fr-CH"/>
              </w:rPr>
              <w:t xml:space="preserve"> voir sur</w:t>
            </w:r>
            <w:r w:rsidR="00FE4ADA" w:rsidRPr="0016207F">
              <w:rPr>
                <w:lang w:val="fr-CH"/>
              </w:rPr>
              <w:t xml:space="preserve"> </w:t>
            </w:r>
            <w:r w:rsidR="002365A5" w:rsidRPr="0016207F">
              <w:rPr>
                <w:lang w:val="fr-CH"/>
              </w:rPr>
              <w:t xml:space="preserve">: </w:t>
            </w:r>
            <w:hyperlink r:id="rId15" w:history="1">
              <w:r w:rsidR="002365A5" w:rsidRPr="0016207F">
                <w:rPr>
                  <w:rStyle w:val="Hyperlink"/>
                  <w:lang w:val="fr-CH"/>
                </w:rPr>
                <w:t>amnesty.ch</w:t>
              </w:r>
            </w:hyperlink>
            <w:r w:rsidR="002365A5" w:rsidRPr="0016207F">
              <w:rPr>
                <w:lang w:val="fr-CH"/>
              </w:rPr>
              <w:t xml:space="preserve"> </w:t>
            </w:r>
            <w:r w:rsidR="002365A5" w:rsidRPr="0016207F">
              <w:rPr>
                <w:sz w:val="32"/>
                <w:szCs w:val="32"/>
              </w:rPr>
              <w:sym w:font="Webdings" w:char="F04C"/>
            </w:r>
            <w:r w:rsidR="002365A5" w:rsidRPr="0016207F">
              <w:rPr>
                <w:b/>
                <w:bCs/>
                <w:lang w:val="fr-CH"/>
              </w:rPr>
              <w:t xml:space="preserve">UA </w:t>
            </w:r>
            <w:r w:rsidR="0016207F" w:rsidRPr="0016207F">
              <w:rPr>
                <w:b/>
                <w:bCs/>
                <w:lang w:val="fr-CH"/>
              </w:rPr>
              <w:t>080/23</w:t>
            </w:r>
          </w:p>
        </w:tc>
      </w:tr>
    </w:tbl>
    <w:p w14:paraId="692A4099" w14:textId="77777777" w:rsidR="00881147" w:rsidRPr="0016207F" w:rsidRDefault="00881147" w:rsidP="00881147">
      <w:pPr>
        <w:rPr>
          <w:sz w:val="4"/>
          <w:lang w:val="it-CH"/>
        </w:rPr>
      </w:pPr>
    </w:p>
    <w:p w14:paraId="14FD0E64" w14:textId="77777777" w:rsidR="007D0B54" w:rsidRPr="0016207F" w:rsidRDefault="00CF02C7" w:rsidP="00881147">
      <w:pPr>
        <w:rPr>
          <w:sz w:val="10"/>
          <w:szCs w:val="10"/>
          <w:lang w:val="it-CH"/>
        </w:rPr>
      </w:pPr>
      <w:r w:rsidRPr="0016207F">
        <w:rPr>
          <w:sz w:val="20"/>
          <w:szCs w:val="20"/>
          <w:lang w:val="it-CH"/>
        </w:rPr>
        <w:br w:type="page"/>
      </w:r>
    </w:p>
    <w:p w14:paraId="4B1DDFE1" w14:textId="77777777" w:rsidR="00097F8C" w:rsidRPr="0016207F" w:rsidRDefault="00097F8C" w:rsidP="00C67DE1">
      <w:pPr>
        <w:spacing w:line="360" w:lineRule="auto"/>
        <w:rPr>
          <w:sz w:val="20"/>
          <w:szCs w:val="20"/>
          <w:lang w:val="fr-FR"/>
        </w:rPr>
        <w:sectPr w:rsidR="00097F8C" w:rsidRPr="0016207F" w:rsidSect="002621D1">
          <w:footerReference w:type="first" r:id="rId16"/>
          <w:type w:val="continuous"/>
          <w:pgSz w:w="11906" w:h="16838" w:code="9"/>
          <w:pgMar w:top="426" w:right="707" w:bottom="709" w:left="709" w:header="159" w:footer="306" w:gutter="0"/>
          <w:cols w:space="720"/>
          <w:titlePg/>
        </w:sectPr>
      </w:pPr>
    </w:p>
    <w:p w14:paraId="54229480" w14:textId="77777777" w:rsidR="007D0B54" w:rsidRPr="0016207F" w:rsidRDefault="007D0B54" w:rsidP="00C67DE1">
      <w:pPr>
        <w:spacing w:line="360" w:lineRule="auto"/>
        <w:rPr>
          <w:sz w:val="20"/>
          <w:szCs w:val="20"/>
        </w:rPr>
      </w:pPr>
      <w:r w:rsidRPr="0016207F">
        <w:rPr>
          <w:sz w:val="20"/>
          <w:szCs w:val="20"/>
        </w:rPr>
        <w:lastRenderedPageBreak/>
        <w:t>________________________</w:t>
      </w:r>
    </w:p>
    <w:p w14:paraId="4DA7E391" w14:textId="77777777" w:rsidR="007D0B54" w:rsidRPr="0016207F" w:rsidRDefault="007D0B54" w:rsidP="00C67DE1">
      <w:pPr>
        <w:spacing w:line="360" w:lineRule="auto"/>
        <w:rPr>
          <w:sz w:val="20"/>
          <w:szCs w:val="20"/>
        </w:rPr>
      </w:pPr>
      <w:r w:rsidRPr="0016207F">
        <w:rPr>
          <w:sz w:val="20"/>
          <w:szCs w:val="20"/>
        </w:rPr>
        <w:t>________________________</w:t>
      </w:r>
    </w:p>
    <w:p w14:paraId="3CD20F30" w14:textId="77777777" w:rsidR="007D0B54" w:rsidRPr="0016207F" w:rsidRDefault="007D0B54" w:rsidP="00C67DE1">
      <w:pPr>
        <w:spacing w:line="360" w:lineRule="auto"/>
        <w:rPr>
          <w:sz w:val="20"/>
          <w:szCs w:val="20"/>
        </w:rPr>
      </w:pPr>
      <w:r w:rsidRPr="0016207F">
        <w:rPr>
          <w:sz w:val="20"/>
          <w:szCs w:val="20"/>
        </w:rPr>
        <w:t>________________________</w:t>
      </w:r>
    </w:p>
    <w:p w14:paraId="619D7249" w14:textId="77777777" w:rsidR="007D0B54" w:rsidRPr="0016207F" w:rsidRDefault="007D0B54" w:rsidP="00C67DE1">
      <w:pPr>
        <w:spacing w:line="360" w:lineRule="auto"/>
        <w:rPr>
          <w:sz w:val="20"/>
          <w:szCs w:val="20"/>
        </w:rPr>
      </w:pPr>
      <w:r w:rsidRPr="0016207F">
        <w:rPr>
          <w:sz w:val="20"/>
          <w:szCs w:val="20"/>
        </w:rPr>
        <w:t>________________________</w:t>
      </w:r>
    </w:p>
    <w:p w14:paraId="70365028" w14:textId="77777777" w:rsidR="007D0B54" w:rsidRPr="0016207F" w:rsidRDefault="007D0B54" w:rsidP="00C67DE1">
      <w:pPr>
        <w:rPr>
          <w:sz w:val="20"/>
          <w:szCs w:val="20"/>
        </w:rPr>
      </w:pPr>
    </w:p>
    <w:p w14:paraId="6EADEF1C" w14:textId="77777777" w:rsidR="00EF5ECD" w:rsidRPr="0016207F" w:rsidRDefault="00EF5ECD" w:rsidP="00C67DE1">
      <w:pPr>
        <w:rPr>
          <w:sz w:val="20"/>
          <w:szCs w:val="20"/>
        </w:rPr>
      </w:pPr>
    </w:p>
    <w:p w14:paraId="22C10416" w14:textId="77777777" w:rsidR="0016207F" w:rsidRPr="0016207F" w:rsidRDefault="0016207F" w:rsidP="0016207F">
      <w:pPr>
        <w:ind w:left="5670"/>
        <w:rPr>
          <w:sz w:val="20"/>
          <w:szCs w:val="20"/>
          <w:lang w:val="it-CH"/>
        </w:rPr>
      </w:pPr>
      <w:r w:rsidRPr="0016207F">
        <w:rPr>
          <w:sz w:val="20"/>
          <w:szCs w:val="20"/>
          <w:lang w:val="it-CH"/>
        </w:rPr>
        <w:t>Public Prosecutor</w:t>
      </w:r>
    </w:p>
    <w:p w14:paraId="61C67677" w14:textId="77777777" w:rsidR="0016207F" w:rsidRPr="0016207F" w:rsidRDefault="0016207F" w:rsidP="0016207F">
      <w:pPr>
        <w:ind w:left="5670"/>
        <w:rPr>
          <w:sz w:val="20"/>
          <w:szCs w:val="20"/>
          <w:lang w:val="it-CH"/>
        </w:rPr>
      </w:pPr>
      <w:r w:rsidRPr="0016207F">
        <w:rPr>
          <w:sz w:val="20"/>
          <w:szCs w:val="20"/>
          <w:lang w:val="it-CH"/>
        </w:rPr>
        <w:t xml:space="preserve">Mohamed </w:t>
      </w:r>
      <w:proofErr w:type="spellStart"/>
      <w:r w:rsidRPr="0016207F">
        <w:rPr>
          <w:sz w:val="20"/>
          <w:szCs w:val="20"/>
          <w:lang w:val="it-CH"/>
        </w:rPr>
        <w:t>Shawky</w:t>
      </w:r>
      <w:proofErr w:type="spellEnd"/>
      <w:r w:rsidRPr="0016207F">
        <w:rPr>
          <w:sz w:val="20"/>
          <w:szCs w:val="20"/>
          <w:lang w:val="it-CH"/>
        </w:rPr>
        <w:t xml:space="preserve"> Ayyad</w:t>
      </w:r>
      <w:r w:rsidRPr="0016207F">
        <w:rPr>
          <w:sz w:val="20"/>
          <w:szCs w:val="20"/>
          <w:lang w:val="it-CH"/>
        </w:rPr>
        <w:br/>
        <w:t>Office of the Public Prosecutor</w:t>
      </w:r>
      <w:r w:rsidRPr="0016207F">
        <w:rPr>
          <w:sz w:val="20"/>
          <w:szCs w:val="20"/>
          <w:lang w:val="it-CH"/>
        </w:rPr>
        <w:br/>
        <w:t>Madinat al-Rehab</w:t>
      </w:r>
      <w:r w:rsidRPr="0016207F">
        <w:rPr>
          <w:sz w:val="20"/>
          <w:szCs w:val="20"/>
          <w:lang w:val="it-CH"/>
        </w:rPr>
        <w:br/>
        <w:t>Cairo</w:t>
      </w:r>
      <w:r w:rsidRPr="0016207F">
        <w:rPr>
          <w:sz w:val="20"/>
          <w:szCs w:val="20"/>
          <w:lang w:val="it-CH"/>
        </w:rPr>
        <w:br/>
      </w:r>
      <w:proofErr w:type="spellStart"/>
      <w:r w:rsidRPr="0016207F">
        <w:rPr>
          <w:sz w:val="20"/>
          <w:szCs w:val="20"/>
          <w:lang w:val="it-CH"/>
        </w:rPr>
        <w:t>Arab</w:t>
      </w:r>
      <w:proofErr w:type="spellEnd"/>
      <w:r w:rsidRPr="0016207F">
        <w:rPr>
          <w:sz w:val="20"/>
          <w:szCs w:val="20"/>
          <w:lang w:val="it-CH"/>
        </w:rPr>
        <w:t xml:space="preserve"> Republic of </w:t>
      </w:r>
      <w:proofErr w:type="spellStart"/>
      <w:r w:rsidRPr="0016207F">
        <w:rPr>
          <w:sz w:val="20"/>
          <w:szCs w:val="20"/>
          <w:lang w:val="it-CH"/>
        </w:rPr>
        <w:t>Egypt</w:t>
      </w:r>
      <w:proofErr w:type="spellEnd"/>
    </w:p>
    <w:p w14:paraId="6E877977" w14:textId="4075E1EF" w:rsidR="007D0B54" w:rsidRPr="0016207F" w:rsidRDefault="007D0B54" w:rsidP="00C67DE1">
      <w:pPr>
        <w:spacing w:before="840" w:after="840"/>
        <w:ind w:left="5670"/>
        <w:rPr>
          <w:sz w:val="20"/>
          <w:szCs w:val="20"/>
          <w:lang w:val="it-CH"/>
        </w:rPr>
      </w:pPr>
      <w:r w:rsidRPr="0016207F">
        <w:rPr>
          <w:sz w:val="20"/>
          <w:szCs w:val="20"/>
        </w:rPr>
        <w:t>________________________</w:t>
      </w:r>
    </w:p>
    <w:p w14:paraId="5E4BAE8F" w14:textId="77777777" w:rsidR="007C6484" w:rsidRPr="0016207F" w:rsidRDefault="007C6484" w:rsidP="00C67DE1">
      <w:pPr>
        <w:pStyle w:val="AbschnittAbstandimText"/>
        <w:spacing w:after="0"/>
        <w:rPr>
          <w:sz w:val="20"/>
          <w:szCs w:val="20"/>
          <w:lang w:val="it-CH"/>
        </w:rPr>
      </w:pPr>
    </w:p>
    <w:p w14:paraId="74163A01" w14:textId="77777777" w:rsidR="00DC13FD" w:rsidRPr="0016207F" w:rsidRDefault="00DC13FD" w:rsidP="00DC13FD">
      <w:pPr>
        <w:pStyle w:val="AbschnittAbstandimText"/>
        <w:rPr>
          <w:sz w:val="19"/>
          <w:szCs w:val="19"/>
          <w:lang w:val="fr-CH"/>
        </w:rPr>
      </w:pPr>
      <w:r w:rsidRPr="0016207F">
        <w:rPr>
          <w:sz w:val="19"/>
          <w:szCs w:val="19"/>
          <w:lang w:val="fr-CH"/>
        </w:rPr>
        <w:t>Monsieur le Procureur,</w:t>
      </w:r>
    </w:p>
    <w:p w14:paraId="32831616" w14:textId="1D3BC059" w:rsidR="00DC13FD" w:rsidRPr="0016207F" w:rsidRDefault="00DC13FD" w:rsidP="00DC13FD">
      <w:pPr>
        <w:pStyle w:val="AbschnittAbstandimText"/>
        <w:rPr>
          <w:sz w:val="19"/>
          <w:szCs w:val="19"/>
          <w:lang w:val="fr-CH"/>
        </w:rPr>
      </w:pPr>
      <w:r w:rsidRPr="0016207F">
        <w:rPr>
          <w:b/>
          <w:bCs/>
          <w:sz w:val="19"/>
          <w:szCs w:val="19"/>
          <w:lang w:val="fr-CH"/>
        </w:rPr>
        <w:t xml:space="preserve">Je vous écris pour vous faire part de ma vive inquiétude concernant la détention arbitraire prolongée d’Ibrahim </w:t>
      </w:r>
      <w:proofErr w:type="spellStart"/>
      <w:r w:rsidRPr="0016207F">
        <w:rPr>
          <w:b/>
          <w:bCs/>
          <w:sz w:val="19"/>
          <w:szCs w:val="19"/>
          <w:lang w:val="fr-CH"/>
        </w:rPr>
        <w:t>Metwaly</w:t>
      </w:r>
      <w:proofErr w:type="spellEnd"/>
      <w:r w:rsidRPr="0016207F">
        <w:rPr>
          <w:b/>
          <w:bCs/>
          <w:sz w:val="19"/>
          <w:szCs w:val="19"/>
          <w:lang w:val="fr-CH"/>
        </w:rPr>
        <w:t>, 64 ans, depuis le 10 septembre 2017, uniquement en raison de son militantisme en faveur des droits humains, et notamment de ses efforts pour obtenir vérité et justice en relation avec la disparition forcée de son fils</w:t>
      </w:r>
      <w:r w:rsidRPr="0016207F">
        <w:rPr>
          <w:sz w:val="19"/>
          <w:szCs w:val="19"/>
          <w:lang w:val="fr-CH"/>
        </w:rPr>
        <w:t xml:space="preserve">. Ibrahim </w:t>
      </w:r>
      <w:proofErr w:type="spellStart"/>
      <w:r w:rsidRPr="0016207F">
        <w:rPr>
          <w:sz w:val="19"/>
          <w:szCs w:val="19"/>
          <w:lang w:val="fr-CH"/>
        </w:rPr>
        <w:t>Metwaly</w:t>
      </w:r>
      <w:proofErr w:type="spellEnd"/>
      <w:r w:rsidRPr="0016207F">
        <w:rPr>
          <w:sz w:val="19"/>
          <w:szCs w:val="19"/>
          <w:lang w:val="fr-CH"/>
        </w:rPr>
        <w:t xml:space="preserve"> a été arrêté par les forces égyptiennes de sécurité à l’aéroport international du Caire alors qu’il se rendait à Genève, où il était invité à assister à la 113e session du Groupe de travail sur les disparitions forcées ou involontaires pour discuter des disparitions forcées en Égypte. Après son arrestation, il a été détenu au secret pendant deux jours jusqu’à sa comparution devant le procureur suprême de la sécurité de l’État (SSSP) au Caire. Il a déclaré à ses avocats qu’au cours de cette période, des fonctionnaires de l’Agence nationale de sécurité l’ont déshabillé, lui ont administré des chocs électriques sur différentes parties du corps, l’ont aspergé d’eau et l’ont roué de coups, en violation de l’interdiction absolue de la torture et des autres mauvais traitements.</w:t>
      </w:r>
    </w:p>
    <w:p w14:paraId="2C5CBA76" w14:textId="59CAF515" w:rsidR="00DC13FD" w:rsidRPr="0016207F" w:rsidRDefault="00DC13FD" w:rsidP="00DC13FD">
      <w:pPr>
        <w:pStyle w:val="AbschnittAbstandimText"/>
        <w:rPr>
          <w:sz w:val="19"/>
          <w:szCs w:val="19"/>
          <w:lang w:val="fr-CH"/>
        </w:rPr>
      </w:pPr>
      <w:r w:rsidRPr="0016207F">
        <w:rPr>
          <w:sz w:val="19"/>
          <w:szCs w:val="19"/>
          <w:lang w:val="fr-CH"/>
        </w:rPr>
        <w:t xml:space="preserve">Ibrahim </w:t>
      </w:r>
      <w:proofErr w:type="spellStart"/>
      <w:r w:rsidRPr="0016207F">
        <w:rPr>
          <w:sz w:val="19"/>
          <w:szCs w:val="19"/>
          <w:lang w:val="fr-CH"/>
        </w:rPr>
        <w:t>Metwaly</w:t>
      </w:r>
      <w:proofErr w:type="spellEnd"/>
      <w:r w:rsidRPr="0016207F">
        <w:rPr>
          <w:sz w:val="19"/>
          <w:szCs w:val="19"/>
          <w:lang w:val="fr-CH"/>
        </w:rPr>
        <w:t xml:space="preserve"> a d’abord été placé en détention provisoire, en attendant le résultat de plusieurs enquêtes sur des accusations de communication avec des</w:t>
      </w:r>
      <w:proofErr w:type="gramStart"/>
      <w:r w:rsidRPr="0016207F">
        <w:rPr>
          <w:sz w:val="19"/>
          <w:szCs w:val="19"/>
          <w:lang w:val="fr-CH"/>
        </w:rPr>
        <w:t xml:space="preserve"> «entités</w:t>
      </w:r>
      <w:proofErr w:type="gramEnd"/>
      <w:r w:rsidRPr="0016207F">
        <w:rPr>
          <w:sz w:val="19"/>
          <w:szCs w:val="19"/>
          <w:lang w:val="fr-CH"/>
        </w:rPr>
        <w:t xml:space="preserve"> étrangères» et de diffusion de «fausses nouvelles», dans le cadre de l’affaire n° 900 de 2017. Le SSSP a ouvert deux nouvelles procédures contre lui, à savoir les affaires n° 1470 de 2019 et n° 786 de 2020, pour des chefs d’accusation similaires. Cette pratique abusive connue sous le nom de</w:t>
      </w:r>
      <w:proofErr w:type="gramStart"/>
      <w:r w:rsidRPr="0016207F">
        <w:rPr>
          <w:sz w:val="19"/>
          <w:szCs w:val="19"/>
          <w:lang w:val="fr-CH"/>
        </w:rPr>
        <w:t xml:space="preserve"> «rotation</w:t>
      </w:r>
      <w:proofErr w:type="gramEnd"/>
      <w:r w:rsidRPr="0016207F">
        <w:rPr>
          <w:sz w:val="19"/>
          <w:szCs w:val="19"/>
          <w:lang w:val="fr-CH"/>
        </w:rPr>
        <w:t xml:space="preserve">» est systématiquement utilisée par les autorités contre les personnes critiques, afin de les maintenir indéfiniment en détention provisoire, ce qui est contraire au droit égyptien, qui fixe à deux ans la durée maximale autorisée pour la détention provisoire. En septembre et octobre 2024, les autorités égyptiennes ont renvoyé Ibrahim </w:t>
      </w:r>
      <w:proofErr w:type="spellStart"/>
      <w:r w:rsidRPr="0016207F">
        <w:rPr>
          <w:sz w:val="19"/>
          <w:szCs w:val="19"/>
          <w:lang w:val="fr-CH"/>
        </w:rPr>
        <w:t>Metwaly</w:t>
      </w:r>
      <w:proofErr w:type="spellEnd"/>
      <w:r w:rsidRPr="0016207F">
        <w:rPr>
          <w:sz w:val="19"/>
          <w:szCs w:val="19"/>
          <w:lang w:val="fr-CH"/>
        </w:rPr>
        <w:t xml:space="preserve"> devant la justice dans les affaires n° 900 de 2017 et n° 1470 de 2019, respectivement, pour avoir</w:t>
      </w:r>
      <w:proofErr w:type="gramStart"/>
      <w:r w:rsidRPr="0016207F">
        <w:rPr>
          <w:sz w:val="19"/>
          <w:szCs w:val="19"/>
          <w:lang w:val="fr-CH"/>
        </w:rPr>
        <w:t xml:space="preserve"> «rejoint</w:t>
      </w:r>
      <w:proofErr w:type="gramEnd"/>
      <w:r w:rsidRPr="0016207F">
        <w:rPr>
          <w:sz w:val="19"/>
          <w:szCs w:val="19"/>
          <w:lang w:val="fr-CH"/>
        </w:rPr>
        <w:t xml:space="preserve"> un groupe dont la création est contraire au droit, et commis un crime de financement du terrorisme», entre autres. À ce jour, ses avocats n’ont toujours pas accès à son dossier, et aucune audience de procès n’a encore été programmée.</w:t>
      </w:r>
    </w:p>
    <w:p w14:paraId="0CF14A8B" w14:textId="7F9F7529" w:rsidR="00DC13FD" w:rsidRPr="0016207F" w:rsidRDefault="00DC13FD" w:rsidP="00DC13FD">
      <w:pPr>
        <w:pStyle w:val="AbschnittAbstandimText"/>
        <w:rPr>
          <w:sz w:val="19"/>
          <w:szCs w:val="19"/>
          <w:lang w:val="fr-CH"/>
        </w:rPr>
      </w:pPr>
      <w:r w:rsidRPr="0016207F">
        <w:rPr>
          <w:sz w:val="19"/>
          <w:szCs w:val="19"/>
          <w:lang w:val="fr-CH"/>
        </w:rPr>
        <w:t xml:space="preserve">En juin 2022, après avoir passé cinq ans dans le complexe pénitentiaire de Tora, Ibrahim </w:t>
      </w:r>
      <w:proofErr w:type="spellStart"/>
      <w:r w:rsidRPr="0016207F">
        <w:rPr>
          <w:sz w:val="19"/>
          <w:szCs w:val="19"/>
          <w:lang w:val="fr-CH"/>
        </w:rPr>
        <w:t>Metwaly</w:t>
      </w:r>
      <w:proofErr w:type="spellEnd"/>
      <w:r w:rsidRPr="0016207F">
        <w:rPr>
          <w:sz w:val="19"/>
          <w:szCs w:val="19"/>
          <w:lang w:val="fr-CH"/>
        </w:rPr>
        <w:t xml:space="preserve"> a été transféré à la prison de Badr 3, où il se trouve toujours. Ibrahim </w:t>
      </w:r>
      <w:proofErr w:type="spellStart"/>
      <w:r w:rsidRPr="0016207F">
        <w:rPr>
          <w:sz w:val="19"/>
          <w:szCs w:val="19"/>
          <w:lang w:val="fr-CH"/>
        </w:rPr>
        <w:t>Metwaly</w:t>
      </w:r>
      <w:proofErr w:type="spellEnd"/>
      <w:r w:rsidRPr="0016207F">
        <w:rPr>
          <w:sz w:val="19"/>
          <w:szCs w:val="19"/>
          <w:lang w:val="fr-CH"/>
        </w:rPr>
        <w:t xml:space="preserve"> souffre de nombreux problèmes de santé, notamment d’une hypertrophie de la prostate qui nécessite, selon un urologue, une intervention chirurgicale urgente. Le 4 décembre 2024, sa famille a soumis une demande au SSSP afin que celui-ci approuve son transfert vers un hôpital spécialisé en dehors de la prison, de sorte qu’il puisse subir une opération urgente de la prostate. La demande de la famille est restée sans réponse.</w:t>
      </w:r>
    </w:p>
    <w:p w14:paraId="72E9CDDA" w14:textId="5A94ECCC" w:rsidR="00DC13FD" w:rsidRPr="0016207F" w:rsidRDefault="00DC13FD" w:rsidP="00DC13FD">
      <w:pPr>
        <w:pStyle w:val="AbschnittAbstandimText"/>
        <w:rPr>
          <w:b/>
          <w:bCs/>
          <w:sz w:val="19"/>
          <w:szCs w:val="19"/>
          <w:lang w:val="fr-CH"/>
        </w:rPr>
      </w:pPr>
      <w:r w:rsidRPr="0016207F">
        <w:rPr>
          <w:b/>
          <w:bCs/>
          <w:sz w:val="19"/>
          <w:szCs w:val="19"/>
          <w:lang w:val="fr-CH"/>
        </w:rPr>
        <w:t xml:space="preserve">Je vous prie de libérer Ibrahim </w:t>
      </w:r>
      <w:proofErr w:type="spellStart"/>
      <w:r w:rsidRPr="0016207F">
        <w:rPr>
          <w:b/>
          <w:bCs/>
          <w:sz w:val="19"/>
          <w:szCs w:val="19"/>
          <w:lang w:val="fr-CH"/>
        </w:rPr>
        <w:t>Metwaly</w:t>
      </w:r>
      <w:proofErr w:type="spellEnd"/>
      <w:r w:rsidRPr="0016207F">
        <w:rPr>
          <w:b/>
          <w:bCs/>
          <w:sz w:val="19"/>
          <w:szCs w:val="19"/>
          <w:lang w:val="fr-CH"/>
        </w:rPr>
        <w:t xml:space="preserve"> immédiatement et sans condition, car il est détenu uniquement pour avoir exercé pacifiquement ses droits fondamentaux. En attendant sa libération, il doit être détenu dans des conditions conformes aux normes internationales relatives au traitement des prisonniers, bénéficier de soins de santé adéquats, y compris dans des hôpitaux extérieurs si nécessaire, et pouvoir s’entretenir avec sa famille et ses avocats.</w:t>
      </w:r>
    </w:p>
    <w:p w14:paraId="088D8B00" w14:textId="77777777" w:rsidR="00DC13FD" w:rsidRPr="0016207F" w:rsidRDefault="00DC13FD" w:rsidP="00DC13FD">
      <w:pPr>
        <w:pStyle w:val="AbschnittAbstandimText"/>
        <w:rPr>
          <w:sz w:val="19"/>
          <w:szCs w:val="19"/>
          <w:lang w:val="fr-CH"/>
        </w:rPr>
      </w:pPr>
      <w:r w:rsidRPr="0016207F">
        <w:rPr>
          <w:sz w:val="19"/>
          <w:szCs w:val="19"/>
          <w:lang w:val="fr-CH"/>
        </w:rPr>
        <w:t>Veuillez agréer, Monsieur le Procureur, l’expression de ma haute considération.</w:t>
      </w:r>
    </w:p>
    <w:p w14:paraId="6AA97FF0" w14:textId="77777777" w:rsidR="007D0B54" w:rsidRPr="0016207F" w:rsidRDefault="007D0B54" w:rsidP="00C67DE1">
      <w:pPr>
        <w:spacing w:before="360"/>
        <w:rPr>
          <w:sz w:val="20"/>
          <w:szCs w:val="20"/>
        </w:rPr>
      </w:pPr>
      <w:r w:rsidRPr="0016207F">
        <w:rPr>
          <w:sz w:val="20"/>
          <w:szCs w:val="20"/>
        </w:rPr>
        <w:t>________________________</w:t>
      </w:r>
    </w:p>
    <w:p w14:paraId="039E068A" w14:textId="77777777" w:rsidR="00881147" w:rsidRPr="0014306C" w:rsidRDefault="00097F8C" w:rsidP="00C67DE1">
      <w:pPr>
        <w:rPr>
          <w:sz w:val="20"/>
          <w:szCs w:val="20"/>
          <w:lang w:val="fr-FR"/>
        </w:rPr>
      </w:pPr>
      <w:r w:rsidRPr="0016207F">
        <w:rPr>
          <w:noProof/>
          <w:sz w:val="20"/>
          <w:szCs w:val="20"/>
          <w:lang w:val="fr-FR"/>
        </w:rPr>
        <mc:AlternateContent>
          <mc:Choice Requires="wps">
            <w:drawing>
              <wp:anchor distT="0" distB="0" distL="114300" distR="114300" simplePos="0" relativeHeight="251658240" behindDoc="0" locked="1" layoutInCell="0" allowOverlap="0" wp14:anchorId="734ED9D1" wp14:editId="3307258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D9AB" w14:textId="430A27EA" w:rsidR="00097F8C" w:rsidRPr="0016207F" w:rsidRDefault="00F71E28" w:rsidP="00FA0F34">
                            <w:pPr>
                              <w:spacing w:after="40"/>
                              <w:ind w:left="57"/>
                              <w:rPr>
                                <w:b/>
                                <w:lang w:val="fr-FR"/>
                              </w:rPr>
                            </w:pPr>
                            <w:r w:rsidRPr="0016207F">
                              <w:rPr>
                                <w:b/>
                                <w:lang w:val="fr-FR"/>
                              </w:rPr>
                              <w:t>Copie</w:t>
                            </w:r>
                          </w:p>
                          <w:p w14:paraId="04FB4D3C" w14:textId="77777777" w:rsidR="0016207F" w:rsidRPr="0097140A" w:rsidRDefault="0016207F" w:rsidP="0016207F">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xml:space="preserve">, </w:t>
                            </w:r>
                            <w:proofErr w:type="spellStart"/>
                            <w:r w:rsidRPr="00CD08D8">
                              <w:rPr>
                                <w:sz w:val="16"/>
                                <w:szCs w:val="16"/>
                                <w:lang w:val="fr-FR"/>
                              </w:rPr>
                              <w:t>Elfenauweg</w:t>
                            </w:r>
                            <w:proofErr w:type="spellEnd"/>
                            <w:r w:rsidRPr="00CD08D8">
                              <w:rPr>
                                <w:sz w:val="16"/>
                                <w:szCs w:val="16"/>
                                <w:lang w:val="fr-FR"/>
                              </w:rPr>
                              <w:t xml:space="preserve"> 61, 3006 Berne</w:t>
                            </w:r>
                          </w:p>
                          <w:p w14:paraId="627526B9" w14:textId="43ADCB04" w:rsidR="00CF68A0" w:rsidRPr="0016207F" w:rsidRDefault="0016207F" w:rsidP="00CF68A0">
                            <w:pPr>
                              <w:ind w:left="57"/>
                              <w:rPr>
                                <w:sz w:val="16"/>
                                <w:szCs w:val="16"/>
                                <w:lang w:val="fr-FR"/>
                              </w:rPr>
                            </w:pPr>
                            <w:proofErr w:type="gramStart"/>
                            <w:r w:rsidRPr="00D607C5">
                              <w:rPr>
                                <w:sz w:val="16"/>
                                <w:szCs w:val="16"/>
                                <w:lang w:val="fr-FR"/>
                              </w:rPr>
                              <w:t>Fax:</w:t>
                            </w:r>
                            <w:proofErr w:type="gramEnd"/>
                            <w:r w:rsidRPr="00D607C5">
                              <w:rPr>
                                <w:sz w:val="16"/>
                                <w:szCs w:val="16"/>
                                <w:lang w:val="fr-FR"/>
                              </w:rPr>
                              <w:t xml:space="preserve"> 031 352 06 25 / E-Mail: eg.emb.bern@gmail.com ; (embassy.bern@mfa.gov.eg) / FB: </w:t>
                            </w:r>
                            <w:proofErr w:type="spellStart"/>
                            <w:r w:rsidRPr="00D607C5">
                              <w:rPr>
                                <w:sz w:val="16"/>
                                <w:szCs w:val="16"/>
                                <w:lang w:val="fr-FR"/>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ED9D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52D9AB" w14:textId="430A27EA" w:rsidR="00097F8C" w:rsidRPr="0016207F" w:rsidRDefault="00F71E28" w:rsidP="00FA0F34">
                      <w:pPr>
                        <w:spacing w:after="40"/>
                        <w:ind w:left="57"/>
                        <w:rPr>
                          <w:b/>
                          <w:lang w:val="fr-FR"/>
                        </w:rPr>
                      </w:pPr>
                      <w:r w:rsidRPr="0016207F">
                        <w:rPr>
                          <w:b/>
                          <w:lang w:val="fr-FR"/>
                        </w:rPr>
                        <w:t>Copie</w:t>
                      </w:r>
                    </w:p>
                    <w:p w14:paraId="04FB4D3C" w14:textId="77777777" w:rsidR="0016207F" w:rsidRPr="0097140A" w:rsidRDefault="0016207F" w:rsidP="0016207F">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xml:space="preserve">, </w:t>
                      </w:r>
                      <w:proofErr w:type="spellStart"/>
                      <w:r w:rsidRPr="00CD08D8">
                        <w:rPr>
                          <w:sz w:val="16"/>
                          <w:szCs w:val="16"/>
                          <w:lang w:val="fr-FR"/>
                        </w:rPr>
                        <w:t>Elfenauweg</w:t>
                      </w:r>
                      <w:proofErr w:type="spellEnd"/>
                      <w:r w:rsidRPr="00CD08D8">
                        <w:rPr>
                          <w:sz w:val="16"/>
                          <w:szCs w:val="16"/>
                          <w:lang w:val="fr-FR"/>
                        </w:rPr>
                        <w:t xml:space="preserve"> 61, 3006 Berne</w:t>
                      </w:r>
                    </w:p>
                    <w:p w14:paraId="627526B9" w14:textId="43ADCB04" w:rsidR="00CF68A0" w:rsidRPr="0016207F" w:rsidRDefault="0016207F" w:rsidP="00CF68A0">
                      <w:pPr>
                        <w:ind w:left="57"/>
                        <w:rPr>
                          <w:sz w:val="16"/>
                          <w:szCs w:val="16"/>
                          <w:lang w:val="fr-FR"/>
                        </w:rPr>
                      </w:pPr>
                      <w:proofErr w:type="gramStart"/>
                      <w:r w:rsidRPr="00D607C5">
                        <w:rPr>
                          <w:sz w:val="16"/>
                          <w:szCs w:val="16"/>
                          <w:lang w:val="fr-FR"/>
                        </w:rPr>
                        <w:t>Fax:</w:t>
                      </w:r>
                      <w:proofErr w:type="gramEnd"/>
                      <w:r w:rsidRPr="00D607C5">
                        <w:rPr>
                          <w:sz w:val="16"/>
                          <w:szCs w:val="16"/>
                          <w:lang w:val="fr-FR"/>
                        </w:rPr>
                        <w:t xml:space="preserve"> 031 352 06 25 / E-Mail: eg.emb.bern@gmail.com ; (embassy.bern@mfa.gov.eg) / FB: </w:t>
                      </w:r>
                      <w:proofErr w:type="spellStart"/>
                      <w:r w:rsidRPr="00D607C5">
                        <w:rPr>
                          <w:sz w:val="16"/>
                          <w:szCs w:val="16"/>
                          <w:lang w:val="fr-FR"/>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BE99B" w14:textId="77777777" w:rsidR="000F3FF5" w:rsidRPr="008702FA" w:rsidRDefault="000F3FF5" w:rsidP="00553907">
      <w:r w:rsidRPr="008702FA">
        <w:separator/>
      </w:r>
    </w:p>
  </w:endnote>
  <w:endnote w:type="continuationSeparator" w:id="0">
    <w:p w14:paraId="11C35A0D" w14:textId="77777777" w:rsidR="000F3FF5" w:rsidRPr="008702FA" w:rsidRDefault="000F3FF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707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52178F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35C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BA95A1B" wp14:editId="4AF28B6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592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DC020E" wp14:editId="7447C0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02C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9ED0CA" wp14:editId="0ABCC62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BE3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0768" w14:textId="77777777" w:rsidR="000F3FF5" w:rsidRPr="008702FA" w:rsidRDefault="000F3FF5" w:rsidP="00553907">
      <w:r w:rsidRPr="008702FA">
        <w:separator/>
      </w:r>
    </w:p>
  </w:footnote>
  <w:footnote w:type="continuationSeparator" w:id="0">
    <w:p w14:paraId="23B2B5D0" w14:textId="77777777" w:rsidR="000F3FF5" w:rsidRPr="008702FA" w:rsidRDefault="000F3FF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FD"/>
    <w:rsid w:val="0003368C"/>
    <w:rsid w:val="00040CB3"/>
    <w:rsid w:val="0004184B"/>
    <w:rsid w:val="000539E4"/>
    <w:rsid w:val="00063A0F"/>
    <w:rsid w:val="00063E0D"/>
    <w:rsid w:val="0006618D"/>
    <w:rsid w:val="000766D3"/>
    <w:rsid w:val="00081376"/>
    <w:rsid w:val="00096B5E"/>
    <w:rsid w:val="00097F8C"/>
    <w:rsid w:val="000A3F58"/>
    <w:rsid w:val="000A5832"/>
    <w:rsid w:val="000A7261"/>
    <w:rsid w:val="000D05AF"/>
    <w:rsid w:val="000D1E1A"/>
    <w:rsid w:val="000D63CF"/>
    <w:rsid w:val="000F3FF5"/>
    <w:rsid w:val="000F4D43"/>
    <w:rsid w:val="000F7417"/>
    <w:rsid w:val="00101383"/>
    <w:rsid w:val="001120D0"/>
    <w:rsid w:val="00131D96"/>
    <w:rsid w:val="00132CBD"/>
    <w:rsid w:val="0014306C"/>
    <w:rsid w:val="0015194A"/>
    <w:rsid w:val="00153DC7"/>
    <w:rsid w:val="0016207F"/>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3A0D"/>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3DBF"/>
    <w:rsid w:val="00CC1ABE"/>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13FD"/>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043A8"/>
  <w15:docId w15:val="{015FB6CB-59AE-4128-98F5-61F9CEDC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C13FD"/>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18271">
      <w:bodyDiv w:val="1"/>
      <w:marLeft w:val="0"/>
      <w:marRight w:val="0"/>
      <w:marTop w:val="0"/>
      <w:marBottom w:val="0"/>
      <w:divBdr>
        <w:top w:val="none" w:sz="0" w:space="0" w:color="auto"/>
        <w:left w:val="none" w:sz="0" w:space="0" w:color="auto"/>
        <w:bottom w:val="none" w:sz="0" w:space="0" w:color="auto"/>
        <w:right w:val="none" w:sz="0" w:space="0" w:color="auto"/>
      </w:divBdr>
    </w:div>
    <w:div w:id="571158860">
      <w:bodyDiv w:val="1"/>
      <w:marLeft w:val="0"/>
      <w:marRight w:val="0"/>
      <w:marTop w:val="0"/>
      <w:marBottom w:val="0"/>
      <w:divBdr>
        <w:top w:val="none" w:sz="0" w:space="0" w:color="auto"/>
        <w:left w:val="none" w:sz="0" w:space="0" w:color="auto"/>
        <w:bottom w:val="none" w:sz="0" w:space="0" w:color="auto"/>
        <w:right w:val="none" w:sz="0" w:space="0" w:color="auto"/>
      </w:divBdr>
    </w:div>
    <w:div w:id="1093625873">
      <w:bodyDiv w:val="1"/>
      <w:marLeft w:val="0"/>
      <w:marRight w:val="0"/>
      <w:marTop w:val="0"/>
      <w:marBottom w:val="0"/>
      <w:divBdr>
        <w:top w:val="none" w:sz="0" w:space="0" w:color="auto"/>
        <w:left w:val="none" w:sz="0" w:space="0" w:color="auto"/>
        <w:bottom w:val="none" w:sz="0" w:space="0" w:color="auto"/>
        <w:right w:val="none" w:sz="0" w:space="0" w:color="auto"/>
      </w:divBdr>
    </w:div>
    <w:div w:id="1273396556">
      <w:bodyDiv w:val="1"/>
      <w:marLeft w:val="0"/>
      <w:marRight w:val="0"/>
      <w:marTop w:val="0"/>
      <w:marBottom w:val="0"/>
      <w:divBdr>
        <w:top w:val="none" w:sz="0" w:space="0" w:color="auto"/>
        <w:left w:val="none" w:sz="0" w:space="0" w:color="auto"/>
        <w:bottom w:val="none" w:sz="0" w:space="0" w:color="auto"/>
        <w:right w:val="none" w:sz="0" w:space="0" w:color="auto"/>
      </w:divBdr>
    </w:div>
    <w:div w:id="132181125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6145605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hyperlink" Target="mailto:eg.emb.ber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hr-n@nchr.org.e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umanRightsSector@moi.gov.eg"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center@iscmi.gov.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spokesman@op.gov.eg" TargetMode="External"/><Relationship Id="rId14" Type="http://schemas.openxmlformats.org/officeDocument/2006/relationships/hyperlink" Target="https://www.facebook.com/eg.bern.embas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1496</Words>
  <Characters>9427</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2025-01-30T07:13:00Z</dcterms:created>
  <dcterms:modified xsi:type="dcterms:W3CDTF">2025-01-30T07:55:00Z</dcterms:modified>
</cp:coreProperties>
</file>