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3936"/>
        <w:gridCol w:w="6521"/>
      </w:tblGrid>
      <w:tr w:rsidR="00767712" w:rsidRPr="00D1445A" w:rsidTr="00F97AAF">
        <w:trPr>
          <w:trHeight w:val="397"/>
        </w:trPr>
        <w:tc>
          <w:tcPr>
            <w:tcW w:w="1882" w:type="pct"/>
          </w:tcPr>
          <w:p w:rsidR="00767712" w:rsidRPr="00CE3965" w:rsidRDefault="00767712" w:rsidP="00767712">
            <w:pPr>
              <w:pStyle w:val="BgdV12P"/>
            </w:pPr>
            <w:r w:rsidRPr="00CE3965">
              <w:t>Lettres contre l’oubli - 1/</w:t>
            </w:r>
            <w:r>
              <w:t>3</w:t>
            </w:r>
          </w:p>
        </w:tc>
        <w:tc>
          <w:tcPr>
            <w:tcW w:w="3118" w:type="pct"/>
          </w:tcPr>
          <w:p w:rsidR="00767712" w:rsidRPr="00CE3965" w:rsidRDefault="00767712" w:rsidP="00F97AAF">
            <w:pPr>
              <w:pStyle w:val="MonatJahr12P"/>
            </w:pPr>
            <w:r w:rsidRPr="00CE3965">
              <w:t>Août 2019</w:t>
            </w:r>
          </w:p>
        </w:tc>
      </w:tr>
      <w:tr w:rsidR="00767712" w:rsidRPr="00446E7B" w:rsidTr="00F97AAF">
        <w:trPr>
          <w:trHeight w:val="583"/>
        </w:trPr>
        <w:tc>
          <w:tcPr>
            <w:tcW w:w="5000" w:type="pct"/>
            <w:gridSpan w:val="2"/>
            <w:vAlign w:val="bottom"/>
          </w:tcPr>
          <w:p w:rsidR="00767712" w:rsidRPr="00FB1255" w:rsidRDefault="002A07C0" w:rsidP="00F97AAF">
            <w:pPr>
              <w:pStyle w:val="TITELTHEMEN24P"/>
              <w:rPr>
                <w:highlight w:val="yellow"/>
              </w:rPr>
            </w:pPr>
            <w:r w:rsidRPr="002A07C0">
              <w:t>Procès en cours pour un prisonnier d’opinion</w:t>
            </w:r>
          </w:p>
        </w:tc>
      </w:tr>
      <w:tr w:rsidR="00767712" w:rsidRPr="00446E7B" w:rsidTr="00F97AAF">
        <w:trPr>
          <w:trHeight w:val="454"/>
        </w:trPr>
        <w:tc>
          <w:tcPr>
            <w:tcW w:w="5000" w:type="pct"/>
            <w:gridSpan w:val="2"/>
          </w:tcPr>
          <w:p w:rsidR="00767712" w:rsidRPr="0024582D" w:rsidRDefault="0024582D" w:rsidP="00F97AAF">
            <w:pPr>
              <w:pStyle w:val="LAND14P"/>
            </w:pPr>
            <w:r w:rsidRPr="0024582D">
              <w:t xml:space="preserve">Ukraine / </w:t>
            </w:r>
            <w:r w:rsidR="00767712" w:rsidRPr="0024582D">
              <w:t>Russie</w:t>
            </w:r>
          </w:p>
        </w:tc>
      </w:tr>
      <w:tr w:rsidR="00767712" w:rsidRPr="00224644" w:rsidTr="00F97AAF">
        <w:tc>
          <w:tcPr>
            <w:tcW w:w="5000" w:type="pct"/>
            <w:gridSpan w:val="2"/>
          </w:tcPr>
          <w:p w:rsidR="00767712" w:rsidRPr="00224644" w:rsidRDefault="00767712" w:rsidP="00F97AAF">
            <w:pPr>
              <w:pStyle w:val="Namen9P"/>
              <w:rPr>
                <w:sz w:val="20"/>
                <w:szCs w:val="20"/>
                <w:highlight w:val="yellow"/>
              </w:rPr>
            </w:pPr>
            <w:r w:rsidRPr="00CE3965">
              <w:rPr>
                <w:sz w:val="20"/>
                <w:szCs w:val="20"/>
              </w:rPr>
              <w:t>Emir-</w:t>
            </w:r>
            <w:proofErr w:type="spellStart"/>
            <w:r w:rsidRPr="00CE3965">
              <w:rPr>
                <w:sz w:val="20"/>
                <w:szCs w:val="20"/>
              </w:rPr>
              <w:t>Ousseïn</w:t>
            </w:r>
            <w:proofErr w:type="spellEnd"/>
            <w:r w:rsidRPr="00CE3965">
              <w:rPr>
                <w:sz w:val="20"/>
                <w:szCs w:val="20"/>
              </w:rPr>
              <w:t xml:space="preserve"> </w:t>
            </w:r>
            <w:proofErr w:type="spellStart"/>
            <w:r w:rsidRPr="00CE3965">
              <w:rPr>
                <w:sz w:val="20"/>
                <w:szCs w:val="20"/>
              </w:rPr>
              <w:t>Koukou</w:t>
            </w:r>
            <w:proofErr w:type="spellEnd"/>
          </w:p>
        </w:tc>
      </w:tr>
    </w:tbl>
    <w:p w:rsidR="00767712" w:rsidRDefault="00767712" w:rsidP="00767712">
      <w:pPr>
        <w:rPr>
          <w:sz w:val="20"/>
          <w:szCs w:val="20"/>
        </w:rPr>
      </w:pPr>
    </w:p>
    <w:p w:rsidR="00586CE3" w:rsidRPr="00224644" w:rsidRDefault="00586CE3" w:rsidP="00767712">
      <w:pPr>
        <w:rPr>
          <w:sz w:val="20"/>
          <w:szCs w:val="20"/>
        </w:rPr>
      </w:pPr>
    </w:p>
    <w:tbl>
      <w:tblPr>
        <w:tblW w:w="4963" w:type="pct"/>
        <w:tblLayout w:type="fixed"/>
        <w:tblLook w:val="01E0"/>
      </w:tblPr>
      <w:tblGrid>
        <w:gridCol w:w="10457"/>
      </w:tblGrid>
      <w:tr w:rsidR="00767712" w:rsidRPr="00224644" w:rsidTr="00F97AAF">
        <w:trPr>
          <w:cantSplit/>
        </w:trPr>
        <w:tc>
          <w:tcPr>
            <w:tcW w:w="5000" w:type="pct"/>
            <w:noWrap/>
          </w:tcPr>
          <w:p w:rsidR="001004E4" w:rsidRPr="001004E4" w:rsidRDefault="001004E4" w:rsidP="001004E4">
            <w:pPr>
              <w:pStyle w:val="Fallbeschrieb"/>
              <w:rPr>
                <w:sz w:val="20"/>
                <w:szCs w:val="20"/>
              </w:rPr>
            </w:pPr>
            <w:r w:rsidRPr="001004E4">
              <w:rPr>
                <w:sz w:val="20"/>
                <w:szCs w:val="20"/>
              </w:rPr>
              <w:t>Emir-</w:t>
            </w:r>
            <w:proofErr w:type="spellStart"/>
            <w:r w:rsidRPr="001004E4">
              <w:rPr>
                <w:sz w:val="20"/>
                <w:szCs w:val="20"/>
              </w:rPr>
              <w:t>Ousseïn</w:t>
            </w:r>
            <w:proofErr w:type="spellEnd"/>
            <w:r w:rsidRPr="001004E4">
              <w:rPr>
                <w:sz w:val="20"/>
                <w:szCs w:val="20"/>
              </w:rPr>
              <w:t xml:space="preserve"> </w:t>
            </w:r>
            <w:proofErr w:type="spellStart"/>
            <w:r w:rsidRPr="001004E4">
              <w:rPr>
                <w:sz w:val="20"/>
                <w:szCs w:val="20"/>
              </w:rPr>
              <w:t>Koukou</w:t>
            </w:r>
            <w:proofErr w:type="spellEnd"/>
            <w:r w:rsidRPr="001004E4">
              <w:rPr>
                <w:sz w:val="20"/>
                <w:szCs w:val="20"/>
              </w:rPr>
              <w:t xml:space="preserve"> est un défenseur des droits humains appartenant à la minorité autochtone tatare de Crimée. En mars 2014, la Fédération de Russie a annexé la péninsule de Crimée, dans le sud de l’Ukraine. Membre du Groupe de contact de Crimée pour les droits humains depuis 2014, Emir-</w:t>
            </w:r>
            <w:proofErr w:type="spellStart"/>
            <w:r w:rsidRPr="001004E4">
              <w:rPr>
                <w:sz w:val="20"/>
                <w:szCs w:val="20"/>
              </w:rPr>
              <w:t>Ousseïn</w:t>
            </w:r>
            <w:proofErr w:type="spellEnd"/>
            <w:r w:rsidRPr="001004E4">
              <w:rPr>
                <w:sz w:val="20"/>
                <w:szCs w:val="20"/>
              </w:rPr>
              <w:t xml:space="preserve"> s’est opposé pacifiquement au nouveau régime et a pris une part active à la surveillance et au recensement des atteintes aux droits humains commises dans la péninsule depuis le début de l’occupation. Il se focalisait principalement sur les disparitions forcées de militants et apportait une assistance juridique aux Tatars de Crimée poursuivis en justice.</w:t>
            </w:r>
          </w:p>
          <w:p w:rsidR="001004E4" w:rsidRPr="001004E4" w:rsidRDefault="001004E4" w:rsidP="001004E4">
            <w:pPr>
              <w:pStyle w:val="Fallbeschrieb"/>
              <w:rPr>
                <w:sz w:val="20"/>
                <w:szCs w:val="20"/>
              </w:rPr>
            </w:pPr>
          </w:p>
          <w:p w:rsidR="001004E4" w:rsidRPr="001004E4" w:rsidRDefault="001004E4" w:rsidP="001004E4">
            <w:pPr>
              <w:pStyle w:val="Fallbeschrieb"/>
              <w:rPr>
                <w:sz w:val="20"/>
                <w:szCs w:val="20"/>
              </w:rPr>
            </w:pPr>
            <w:r w:rsidRPr="001004E4">
              <w:rPr>
                <w:sz w:val="20"/>
                <w:szCs w:val="20"/>
              </w:rPr>
              <w:t>Il a été arrêté</w:t>
            </w:r>
            <w:r>
              <w:rPr>
                <w:sz w:val="20"/>
                <w:szCs w:val="20"/>
              </w:rPr>
              <w:t xml:space="preserve"> en février 2016 et inculpé d’«</w:t>
            </w:r>
            <w:r w:rsidRPr="001004E4">
              <w:rPr>
                <w:sz w:val="20"/>
                <w:szCs w:val="20"/>
              </w:rPr>
              <w:t>appartenanc</w:t>
            </w:r>
            <w:r>
              <w:rPr>
                <w:sz w:val="20"/>
                <w:szCs w:val="20"/>
              </w:rPr>
              <w:t>e à une organisation terroriste</w:t>
            </w:r>
            <w:r w:rsidRPr="001004E4">
              <w:rPr>
                <w:sz w:val="20"/>
                <w:szCs w:val="20"/>
              </w:rPr>
              <w:t xml:space="preserve">». Les charges retenues portaient sur des accusations infondées selon lesquelles il faisait partie du groupe </w:t>
            </w:r>
            <w:proofErr w:type="spellStart"/>
            <w:r w:rsidRPr="001004E4">
              <w:rPr>
                <w:sz w:val="20"/>
                <w:szCs w:val="20"/>
              </w:rPr>
              <w:t>Hizb</w:t>
            </w:r>
            <w:proofErr w:type="spellEnd"/>
            <w:r w:rsidRPr="001004E4">
              <w:rPr>
                <w:sz w:val="20"/>
                <w:szCs w:val="20"/>
              </w:rPr>
              <w:t xml:space="preserve"> ut-</w:t>
            </w:r>
            <w:proofErr w:type="spellStart"/>
            <w:r w:rsidRPr="001004E4">
              <w:rPr>
                <w:sz w:val="20"/>
                <w:szCs w:val="20"/>
              </w:rPr>
              <w:t>Tahrir</w:t>
            </w:r>
            <w:proofErr w:type="spellEnd"/>
            <w:r w:rsidRPr="001004E4">
              <w:rPr>
                <w:sz w:val="20"/>
                <w:szCs w:val="20"/>
              </w:rPr>
              <w:t>, un mouvement islamis</w:t>
            </w:r>
            <w:r>
              <w:rPr>
                <w:sz w:val="20"/>
                <w:szCs w:val="20"/>
              </w:rPr>
              <w:t>te considéré comme «extrémiste</w:t>
            </w:r>
            <w:r w:rsidRPr="001004E4">
              <w:rPr>
                <w:sz w:val="20"/>
                <w:szCs w:val="20"/>
              </w:rPr>
              <w:t>» et interdit en Russie, mais pas en Ukraine. Emir-</w:t>
            </w:r>
            <w:proofErr w:type="spellStart"/>
            <w:r w:rsidRPr="001004E4">
              <w:rPr>
                <w:sz w:val="20"/>
                <w:szCs w:val="20"/>
              </w:rPr>
              <w:t>Ousseïn</w:t>
            </w:r>
            <w:proofErr w:type="spellEnd"/>
            <w:r w:rsidRPr="001004E4">
              <w:rPr>
                <w:sz w:val="20"/>
                <w:szCs w:val="20"/>
              </w:rPr>
              <w:t xml:space="preserve"> </w:t>
            </w:r>
            <w:proofErr w:type="spellStart"/>
            <w:r w:rsidRPr="001004E4">
              <w:rPr>
                <w:sz w:val="20"/>
                <w:szCs w:val="20"/>
              </w:rPr>
              <w:t>Koukou</w:t>
            </w:r>
            <w:proofErr w:type="spellEnd"/>
            <w:r w:rsidRPr="001004E4">
              <w:rPr>
                <w:sz w:val="20"/>
                <w:szCs w:val="20"/>
              </w:rPr>
              <w:t xml:space="preserve"> est un prisonnier d’opinion, maintenu en détention provisoire depuis février 2016 et poursuivi uniquement en raison de ses activités légitimes en faveur des droits humains.</w:t>
            </w:r>
          </w:p>
          <w:p w:rsidR="001004E4" w:rsidRPr="001004E4" w:rsidRDefault="001004E4" w:rsidP="001004E4">
            <w:pPr>
              <w:pStyle w:val="Fallbeschrieb"/>
              <w:rPr>
                <w:sz w:val="20"/>
                <w:szCs w:val="20"/>
              </w:rPr>
            </w:pPr>
          </w:p>
          <w:p w:rsidR="00767712" w:rsidRPr="00CE3965" w:rsidRDefault="001004E4" w:rsidP="001004E4">
            <w:pPr>
              <w:pStyle w:val="Fallbeschrieb"/>
              <w:rPr>
                <w:sz w:val="20"/>
                <w:szCs w:val="20"/>
              </w:rPr>
            </w:pPr>
            <w:r w:rsidRPr="001004E4">
              <w:rPr>
                <w:sz w:val="20"/>
                <w:szCs w:val="20"/>
              </w:rPr>
              <w:t>Le procès d’Emir-</w:t>
            </w:r>
            <w:proofErr w:type="spellStart"/>
            <w:r w:rsidRPr="001004E4">
              <w:rPr>
                <w:sz w:val="20"/>
                <w:szCs w:val="20"/>
              </w:rPr>
              <w:t>Ousseïn</w:t>
            </w:r>
            <w:proofErr w:type="spellEnd"/>
            <w:r w:rsidRPr="001004E4">
              <w:rPr>
                <w:sz w:val="20"/>
                <w:szCs w:val="20"/>
              </w:rPr>
              <w:t xml:space="preserve"> </w:t>
            </w:r>
            <w:proofErr w:type="spellStart"/>
            <w:r w:rsidRPr="001004E4">
              <w:rPr>
                <w:sz w:val="20"/>
                <w:szCs w:val="20"/>
              </w:rPr>
              <w:t>Koukou</w:t>
            </w:r>
            <w:proofErr w:type="spellEnd"/>
            <w:r w:rsidRPr="001004E4">
              <w:rPr>
                <w:sz w:val="20"/>
                <w:szCs w:val="20"/>
              </w:rPr>
              <w:t xml:space="preserve"> et de ses coaccusés a repris le 4 avril 2019. Une décision est attendue pour le mois d’août ou de septembre. Ses coaccusés sont également considérés comme des prisonniers d’opinion.</w:t>
            </w:r>
          </w:p>
        </w:tc>
      </w:tr>
    </w:tbl>
    <w:p w:rsidR="00767712" w:rsidRPr="00224644" w:rsidRDefault="00767712" w:rsidP="00767712">
      <w:pPr>
        <w:tabs>
          <w:tab w:val="left" w:pos="6085"/>
        </w:tabs>
        <w:rPr>
          <w:sz w:val="20"/>
          <w:szCs w:val="20"/>
        </w:rPr>
      </w:pPr>
    </w:p>
    <w:p w:rsidR="00767712" w:rsidRPr="00224644" w:rsidRDefault="00767712" w:rsidP="00767712">
      <w:pPr>
        <w:tabs>
          <w:tab w:val="left" w:pos="6085"/>
        </w:tabs>
        <w:rPr>
          <w:sz w:val="20"/>
          <w:szCs w:val="20"/>
        </w:rPr>
      </w:pPr>
    </w:p>
    <w:tbl>
      <w:tblPr>
        <w:tblW w:w="4963" w:type="pct"/>
        <w:tblLook w:val="01E0"/>
      </w:tblPr>
      <w:tblGrid>
        <w:gridCol w:w="10457"/>
      </w:tblGrid>
      <w:tr w:rsidR="00767712" w:rsidRPr="00224644" w:rsidTr="00F97AAF">
        <w:trPr>
          <w:trHeight w:val="340"/>
        </w:trPr>
        <w:tc>
          <w:tcPr>
            <w:tcW w:w="5000" w:type="pct"/>
          </w:tcPr>
          <w:p w:rsidR="00767712" w:rsidRPr="00224644" w:rsidRDefault="00767712" w:rsidP="00F97AAF">
            <w:pPr>
              <w:pStyle w:val="BriefvorschlagundForderungen"/>
              <w:rPr>
                <w:sz w:val="20"/>
                <w:szCs w:val="20"/>
              </w:rPr>
            </w:pPr>
            <w:r w:rsidRPr="00224644">
              <w:rPr>
                <w:sz w:val="20"/>
                <w:szCs w:val="20"/>
                <w:lang w:val="fr-FR"/>
              </w:rPr>
              <w:t>Proposition et revendications en français</w:t>
            </w:r>
          </w:p>
        </w:tc>
      </w:tr>
      <w:tr w:rsidR="00767712" w:rsidRPr="00224644" w:rsidTr="00F97AAF">
        <w:trPr>
          <w:trHeight w:val="149"/>
        </w:trPr>
        <w:tc>
          <w:tcPr>
            <w:tcW w:w="5000" w:type="pct"/>
          </w:tcPr>
          <w:p w:rsidR="00767712" w:rsidRPr="00224644" w:rsidRDefault="00EC77CA" w:rsidP="00887133">
            <w:pPr>
              <w:pStyle w:val="Fallbeschrieb"/>
              <w:rPr>
                <w:sz w:val="20"/>
                <w:szCs w:val="20"/>
                <w:highlight w:val="yellow"/>
              </w:rPr>
            </w:pPr>
            <w:r w:rsidRPr="00224644">
              <w:rPr>
                <w:sz w:val="20"/>
                <w:szCs w:val="20"/>
              </w:rPr>
              <w:t xml:space="preserve">Veuillez </w:t>
            </w:r>
            <w:r w:rsidRPr="00FE02E7">
              <w:rPr>
                <w:b/>
                <w:sz w:val="20"/>
                <w:szCs w:val="20"/>
              </w:rPr>
              <w:t>écrire une lettre courtoise</w:t>
            </w:r>
            <w:r w:rsidRPr="00224644">
              <w:rPr>
                <w:sz w:val="20"/>
                <w:szCs w:val="20"/>
              </w:rPr>
              <w:t xml:space="preserve"> en </w:t>
            </w:r>
            <w:r w:rsidRPr="00CE3965">
              <w:rPr>
                <w:sz w:val="20"/>
                <w:szCs w:val="20"/>
              </w:rPr>
              <w:t>russe</w:t>
            </w:r>
            <w:r w:rsidRPr="00EC77CA">
              <w:rPr>
                <w:sz w:val="20"/>
                <w:szCs w:val="20"/>
              </w:rPr>
              <w:t xml:space="preserve">, anglais ou français </w:t>
            </w:r>
            <w:r w:rsidRPr="00EC77CA">
              <w:rPr>
                <w:b/>
                <w:sz w:val="20"/>
                <w:szCs w:val="20"/>
              </w:rPr>
              <w:t xml:space="preserve">au </w:t>
            </w:r>
            <w:r w:rsidRPr="00EC77CA">
              <w:rPr>
                <w:rStyle w:val="tlid-translation"/>
                <w:b/>
                <w:sz w:val="20"/>
                <w:szCs w:val="20"/>
                <w:lang w:val="fr-FR"/>
              </w:rPr>
              <w:t xml:space="preserve">Procureur </w:t>
            </w:r>
            <w:r w:rsidR="00887133">
              <w:rPr>
                <w:rStyle w:val="tlid-translation"/>
                <w:b/>
                <w:sz w:val="20"/>
                <w:szCs w:val="20"/>
                <w:lang w:val="fr-FR"/>
              </w:rPr>
              <w:t>g</w:t>
            </w:r>
            <w:r w:rsidRPr="00EC77CA">
              <w:rPr>
                <w:rStyle w:val="tlid-translation"/>
                <w:b/>
                <w:sz w:val="20"/>
                <w:szCs w:val="20"/>
                <w:lang w:val="fr-FR"/>
              </w:rPr>
              <w:t>énéral</w:t>
            </w:r>
            <w:r w:rsidRPr="00EC77CA">
              <w:rPr>
                <w:rStyle w:val="tlid-translation"/>
                <w:sz w:val="20"/>
                <w:szCs w:val="20"/>
                <w:lang w:val="fr-FR"/>
              </w:rPr>
              <w:t xml:space="preserve"> </w:t>
            </w:r>
            <w:r w:rsidRPr="00EC77CA">
              <w:rPr>
                <w:sz w:val="20"/>
                <w:szCs w:val="20"/>
              </w:rPr>
              <w:t>de la Fédération de Russie</w:t>
            </w:r>
            <w:r w:rsidR="001004E4">
              <w:rPr>
                <w:sz w:val="20"/>
                <w:szCs w:val="20"/>
              </w:rPr>
              <w:t>. Demandez-lui</w:t>
            </w:r>
            <w:r w:rsidR="00767712" w:rsidRPr="00CE3965">
              <w:rPr>
                <w:sz w:val="20"/>
                <w:szCs w:val="20"/>
              </w:rPr>
              <w:t xml:space="preserve"> de veiller à la libération immédiate et inconditionnelle d’Emir-</w:t>
            </w:r>
            <w:proofErr w:type="spellStart"/>
            <w:r w:rsidR="00767712" w:rsidRPr="00CE3965">
              <w:rPr>
                <w:sz w:val="20"/>
                <w:szCs w:val="20"/>
              </w:rPr>
              <w:t>Ousseïn</w:t>
            </w:r>
            <w:proofErr w:type="spellEnd"/>
            <w:r w:rsidR="00767712" w:rsidRPr="00CE3965">
              <w:rPr>
                <w:sz w:val="20"/>
                <w:szCs w:val="20"/>
              </w:rPr>
              <w:t xml:space="preserve"> </w:t>
            </w:r>
            <w:proofErr w:type="spellStart"/>
            <w:r w:rsidR="00767712" w:rsidRPr="00CE3965">
              <w:rPr>
                <w:sz w:val="20"/>
                <w:szCs w:val="20"/>
              </w:rPr>
              <w:t>Koukou</w:t>
            </w:r>
            <w:proofErr w:type="spellEnd"/>
            <w:r w:rsidR="00767712" w:rsidRPr="00CE3965">
              <w:rPr>
                <w:sz w:val="20"/>
                <w:szCs w:val="20"/>
              </w:rPr>
              <w:t xml:space="preserve"> et de ses coaccusés, et à l’abandon de toutes les charges retenues contre eux.</w:t>
            </w:r>
          </w:p>
        </w:tc>
      </w:tr>
      <w:tr w:rsidR="00767712" w:rsidRPr="00224644" w:rsidTr="00F97AAF">
        <w:trPr>
          <w:trHeight w:val="149"/>
        </w:trPr>
        <w:tc>
          <w:tcPr>
            <w:tcW w:w="5000" w:type="pct"/>
          </w:tcPr>
          <w:p w:rsidR="00767712" w:rsidRPr="00224644" w:rsidRDefault="00767712" w:rsidP="00F97AAF">
            <w:pPr>
              <w:pStyle w:val="BitteschreibenSie"/>
              <w:rPr>
                <w:sz w:val="20"/>
                <w:szCs w:val="20"/>
                <w:highlight w:val="yellow"/>
              </w:rPr>
            </w:pPr>
          </w:p>
        </w:tc>
      </w:tr>
      <w:tr w:rsidR="00767712" w:rsidRPr="00224644" w:rsidTr="00F97AAF">
        <w:trPr>
          <w:trHeight w:val="149"/>
        </w:trPr>
        <w:tc>
          <w:tcPr>
            <w:tcW w:w="5000" w:type="pct"/>
          </w:tcPr>
          <w:p w:rsidR="00767712" w:rsidRPr="00887133" w:rsidRDefault="00767712" w:rsidP="00887133">
            <w:pPr>
              <w:pStyle w:val="BitteschreibenSie"/>
              <w:rPr>
                <w:sz w:val="20"/>
                <w:szCs w:val="20"/>
              </w:rPr>
            </w:pPr>
            <w:r w:rsidRPr="00887133">
              <w:rPr>
                <w:b/>
                <w:sz w:val="20"/>
                <w:szCs w:val="20"/>
              </w:rPr>
              <w:sym w:font="Wingdings" w:char="F0E0"/>
            </w:r>
            <w:r w:rsidRPr="00887133">
              <w:rPr>
                <w:b/>
                <w:sz w:val="20"/>
                <w:szCs w:val="20"/>
              </w:rPr>
              <w:t xml:space="preserve"> </w:t>
            </w:r>
            <w:r w:rsidRPr="008F2A9D">
              <w:rPr>
                <w:b/>
                <w:sz w:val="20"/>
                <w:szCs w:val="20"/>
              </w:rPr>
              <w:t>F</w:t>
            </w:r>
            <w:r w:rsidRPr="00887133">
              <w:rPr>
                <w:b/>
                <w:sz w:val="20"/>
                <w:szCs w:val="20"/>
              </w:rPr>
              <w:t>ormule d’appel</w:t>
            </w:r>
            <w:r w:rsidRPr="00887133">
              <w:rPr>
                <w:sz w:val="20"/>
                <w:szCs w:val="20"/>
              </w:rPr>
              <w:t xml:space="preserve"> : </w:t>
            </w:r>
            <w:proofErr w:type="spellStart"/>
            <w:r w:rsidR="00EC77CA" w:rsidRPr="00887133">
              <w:rPr>
                <w:sz w:val="20"/>
              </w:rPr>
              <w:t>Dear</w:t>
            </w:r>
            <w:proofErr w:type="spellEnd"/>
            <w:r w:rsidR="00EC77CA" w:rsidRPr="00887133">
              <w:rPr>
                <w:sz w:val="20"/>
              </w:rPr>
              <w:t xml:space="preserve"> </w:t>
            </w:r>
            <w:proofErr w:type="spellStart"/>
            <w:r w:rsidR="00EC77CA" w:rsidRPr="00887133">
              <w:rPr>
                <w:sz w:val="20"/>
              </w:rPr>
              <w:t>Procurator</w:t>
            </w:r>
            <w:proofErr w:type="spellEnd"/>
            <w:r w:rsidR="00EC77CA" w:rsidRPr="00887133">
              <w:rPr>
                <w:sz w:val="20"/>
              </w:rPr>
              <w:t xml:space="preserve"> General / </w:t>
            </w:r>
            <w:r w:rsidR="00887133" w:rsidRPr="00887133">
              <w:rPr>
                <w:sz w:val="20"/>
              </w:rPr>
              <w:t xml:space="preserve">Monsieur le Procureur </w:t>
            </w:r>
            <w:r w:rsidR="00887133">
              <w:rPr>
                <w:sz w:val="20"/>
              </w:rPr>
              <w:t>g</w:t>
            </w:r>
            <w:r w:rsidR="00887133" w:rsidRPr="00887133">
              <w:rPr>
                <w:sz w:val="20"/>
              </w:rPr>
              <w:t>énéral</w:t>
            </w:r>
          </w:p>
        </w:tc>
      </w:tr>
      <w:tr w:rsidR="00767712" w:rsidRPr="00224644" w:rsidTr="00F97AAF">
        <w:trPr>
          <w:trHeight w:val="138"/>
        </w:trPr>
        <w:tc>
          <w:tcPr>
            <w:tcW w:w="5000" w:type="pct"/>
          </w:tcPr>
          <w:p w:rsidR="00767712" w:rsidRPr="00224644" w:rsidRDefault="00767712" w:rsidP="00F97AAF">
            <w:pPr>
              <w:pStyle w:val="BitteschreibenSie"/>
              <w:rPr>
                <w:sz w:val="20"/>
                <w:szCs w:val="20"/>
                <w:highlight w:val="yellow"/>
              </w:rPr>
            </w:pPr>
          </w:p>
        </w:tc>
      </w:tr>
      <w:tr w:rsidR="00767712" w:rsidRPr="00586CE3" w:rsidTr="00F97AAF">
        <w:tc>
          <w:tcPr>
            <w:tcW w:w="5000" w:type="pct"/>
          </w:tcPr>
          <w:p w:rsidR="00767712" w:rsidRPr="00586CE3" w:rsidRDefault="00767712" w:rsidP="00586CE3">
            <w:pPr>
              <w:pStyle w:val="BitteschreibenSie"/>
              <w:rPr>
                <w:sz w:val="20"/>
                <w:szCs w:val="20"/>
              </w:rPr>
            </w:pPr>
            <w:r w:rsidRPr="00586CE3">
              <w:rPr>
                <w:b/>
                <w:sz w:val="20"/>
                <w:szCs w:val="20"/>
              </w:rPr>
              <w:sym w:font="Wingdings" w:char="F0E0"/>
            </w:r>
            <w:r w:rsidRPr="00586CE3">
              <w:rPr>
                <w:sz w:val="20"/>
                <w:szCs w:val="20"/>
              </w:rPr>
              <w:t xml:space="preserve"> Vous trouverez un </w:t>
            </w:r>
            <w:r w:rsidRPr="00586CE3">
              <w:rPr>
                <w:b/>
                <w:sz w:val="20"/>
                <w:szCs w:val="20"/>
              </w:rPr>
              <w:t>modèle de lettre en français</w:t>
            </w:r>
            <w:r w:rsidRPr="00586CE3">
              <w:rPr>
                <w:sz w:val="20"/>
                <w:szCs w:val="20"/>
              </w:rPr>
              <w:t xml:space="preserve"> </w:t>
            </w:r>
            <w:r w:rsidRPr="00586CE3">
              <w:rPr>
                <w:b/>
                <w:sz w:val="20"/>
                <w:szCs w:val="20"/>
              </w:rPr>
              <w:t>à la page 4</w:t>
            </w:r>
            <w:r w:rsidR="00586CE3" w:rsidRPr="00586CE3">
              <w:rPr>
                <w:b/>
                <w:sz w:val="20"/>
                <w:szCs w:val="20"/>
              </w:rPr>
              <w:t>.</w:t>
            </w:r>
          </w:p>
        </w:tc>
      </w:tr>
    </w:tbl>
    <w:p w:rsidR="00767712" w:rsidRPr="003E177B" w:rsidRDefault="00767712" w:rsidP="00767712">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7" w:history="1">
        <w:r w:rsidRPr="004D3F70">
          <w:rPr>
            <w:rStyle w:val="Hyperlink"/>
            <w:sz w:val="14"/>
          </w:rPr>
          <w:t>https://www.amnesty.ch/fr/participer/ecrire-des-lettres/lettres-contre-l-oubli/docs</w:t>
        </w:r>
      </w:hyperlink>
      <w:r w:rsidRPr="003E177B">
        <w:rPr>
          <w:sz w:val="14"/>
        </w:rPr>
        <w:t xml:space="preserve"> </w:t>
      </w:r>
    </w:p>
    <w:p w:rsidR="00767712" w:rsidRPr="00224644" w:rsidRDefault="00767712" w:rsidP="00767712">
      <w:pPr>
        <w:tabs>
          <w:tab w:val="left" w:pos="6085"/>
        </w:tabs>
        <w:rPr>
          <w:sz w:val="20"/>
          <w:szCs w:val="20"/>
        </w:rPr>
      </w:pPr>
    </w:p>
    <w:p w:rsidR="00767712" w:rsidRPr="00791D4C" w:rsidRDefault="00767712" w:rsidP="00767712">
      <w:pPr>
        <w:rPr>
          <w:b/>
          <w:sz w:val="20"/>
          <w:szCs w:val="20"/>
          <w:lang w:eastAsia="zh-CN"/>
        </w:rPr>
      </w:pPr>
      <w:r w:rsidRPr="004D3F70">
        <w:rPr>
          <w:b/>
          <w:sz w:val="20"/>
          <w:szCs w:val="20"/>
        </w:rPr>
        <w:sym w:font="Wingdings" w:char="F0E0"/>
      </w:r>
      <w:r w:rsidRPr="004D3F70">
        <w:rPr>
          <w:sz w:val="20"/>
          <w:szCs w:val="20"/>
        </w:rPr>
        <w:t xml:space="preserve"> </w:t>
      </w:r>
      <w:r w:rsidRPr="004D3F70">
        <w:rPr>
          <w:b/>
          <w:sz w:val="20"/>
          <w:szCs w:val="20"/>
        </w:rPr>
        <w:t xml:space="preserve">Taxe postale: </w:t>
      </w:r>
      <w:r w:rsidRPr="004D3F70">
        <w:rPr>
          <w:sz w:val="20"/>
          <w:szCs w:val="20"/>
        </w:rPr>
        <w:t>Europe: CHF 1.50 / autres pays: CHF 2.00</w:t>
      </w:r>
    </w:p>
    <w:p w:rsidR="00767712" w:rsidRDefault="00767712" w:rsidP="00767712">
      <w:pPr>
        <w:tabs>
          <w:tab w:val="left" w:pos="6085"/>
        </w:tabs>
        <w:rPr>
          <w:sz w:val="20"/>
          <w:szCs w:val="20"/>
        </w:rPr>
      </w:pPr>
    </w:p>
    <w:p w:rsidR="00767712" w:rsidRDefault="00767712" w:rsidP="00767712">
      <w:pPr>
        <w:tabs>
          <w:tab w:val="left" w:pos="6085"/>
        </w:tabs>
        <w:rPr>
          <w:sz w:val="20"/>
          <w:szCs w:val="20"/>
        </w:rPr>
      </w:pPr>
    </w:p>
    <w:tbl>
      <w:tblPr>
        <w:tblW w:w="4963" w:type="pct"/>
        <w:tblLook w:val="01E0"/>
      </w:tblPr>
      <w:tblGrid>
        <w:gridCol w:w="6345"/>
        <w:gridCol w:w="4112"/>
      </w:tblGrid>
      <w:tr w:rsidR="00767712" w:rsidRPr="00224644" w:rsidTr="0024582D">
        <w:trPr>
          <w:trHeight w:val="340"/>
        </w:trPr>
        <w:tc>
          <w:tcPr>
            <w:tcW w:w="3034" w:type="pct"/>
            <w:tcBorders>
              <w:left w:val="single" w:sz="2" w:space="0" w:color="auto"/>
              <w:right w:val="single" w:sz="2" w:space="0" w:color="auto"/>
            </w:tcBorders>
          </w:tcPr>
          <w:p w:rsidR="00767712" w:rsidRPr="00224644" w:rsidRDefault="00767712" w:rsidP="00F97AAF">
            <w:pPr>
              <w:pStyle w:val="BriefvorschlagundForderungen"/>
              <w:rPr>
                <w:sz w:val="20"/>
                <w:szCs w:val="20"/>
              </w:rPr>
            </w:pPr>
            <w:r w:rsidRPr="00224644">
              <w:rPr>
                <w:sz w:val="20"/>
                <w:szCs w:val="20"/>
              </w:rPr>
              <w:t>Lettre courtoise À</w:t>
            </w:r>
          </w:p>
        </w:tc>
        <w:tc>
          <w:tcPr>
            <w:tcW w:w="1966" w:type="pct"/>
            <w:tcBorders>
              <w:left w:val="single" w:sz="2" w:space="0" w:color="auto"/>
            </w:tcBorders>
          </w:tcPr>
          <w:p w:rsidR="00767712" w:rsidRPr="00224644" w:rsidRDefault="00767712" w:rsidP="00F97AAF">
            <w:pPr>
              <w:pStyle w:val="HflichformulierterBriefan"/>
              <w:rPr>
                <w:sz w:val="20"/>
                <w:szCs w:val="20"/>
              </w:rPr>
            </w:pPr>
            <w:r w:rsidRPr="00224644">
              <w:rPr>
                <w:sz w:val="20"/>
                <w:szCs w:val="20"/>
              </w:rPr>
              <w:t>Copie À</w:t>
            </w:r>
          </w:p>
        </w:tc>
      </w:tr>
      <w:tr w:rsidR="00767712" w:rsidRPr="00224644" w:rsidTr="0024582D">
        <w:tc>
          <w:tcPr>
            <w:tcW w:w="3034" w:type="pct"/>
            <w:tcBorders>
              <w:left w:val="single" w:sz="2" w:space="0" w:color="auto"/>
              <w:right w:val="single" w:sz="2" w:space="0" w:color="auto"/>
            </w:tcBorders>
          </w:tcPr>
          <w:p w:rsidR="00767712" w:rsidRPr="00224644" w:rsidRDefault="00767712" w:rsidP="0024582D">
            <w:pPr>
              <w:pStyle w:val="Adressen1-3"/>
              <w:rPr>
                <w:sz w:val="20"/>
                <w:szCs w:val="20"/>
                <w:highlight w:val="yellow"/>
              </w:rPr>
            </w:pPr>
            <w:r w:rsidRPr="00CE3965">
              <w:rPr>
                <w:sz w:val="20"/>
                <w:szCs w:val="20"/>
              </w:rPr>
              <w:t>Procureur général de la Fédération de Russie</w:t>
            </w:r>
            <w:r w:rsidR="0024582D">
              <w:rPr>
                <w:sz w:val="20"/>
                <w:szCs w:val="20"/>
              </w:rPr>
              <w:br/>
            </w:r>
            <w:proofErr w:type="spellStart"/>
            <w:r w:rsidRPr="00CE3965">
              <w:rPr>
                <w:sz w:val="20"/>
                <w:szCs w:val="20"/>
              </w:rPr>
              <w:t>Yurii</w:t>
            </w:r>
            <w:proofErr w:type="spellEnd"/>
            <w:r w:rsidRPr="00CE3965">
              <w:rPr>
                <w:sz w:val="20"/>
                <w:szCs w:val="20"/>
              </w:rPr>
              <w:t xml:space="preserve"> </w:t>
            </w:r>
            <w:proofErr w:type="spellStart"/>
            <w:r w:rsidRPr="00CE3965">
              <w:rPr>
                <w:sz w:val="20"/>
                <w:szCs w:val="20"/>
              </w:rPr>
              <w:t>Yakovlevich</w:t>
            </w:r>
            <w:proofErr w:type="spellEnd"/>
            <w:r w:rsidRPr="00CE3965">
              <w:rPr>
                <w:sz w:val="20"/>
                <w:szCs w:val="20"/>
              </w:rPr>
              <w:t xml:space="preserve"> </w:t>
            </w:r>
            <w:proofErr w:type="spellStart"/>
            <w:r w:rsidRPr="00CE3965">
              <w:rPr>
                <w:sz w:val="20"/>
                <w:szCs w:val="20"/>
              </w:rPr>
              <w:t>Chaika</w:t>
            </w:r>
            <w:proofErr w:type="spellEnd"/>
            <w:r w:rsidR="0024582D">
              <w:rPr>
                <w:sz w:val="20"/>
                <w:szCs w:val="20"/>
              </w:rPr>
              <w:br/>
            </w:r>
            <w:proofErr w:type="spellStart"/>
            <w:r w:rsidRPr="00CE3965">
              <w:rPr>
                <w:sz w:val="20"/>
                <w:szCs w:val="20"/>
              </w:rPr>
              <w:t>Prosecutor</w:t>
            </w:r>
            <w:proofErr w:type="spellEnd"/>
            <w:r w:rsidRPr="00CE3965">
              <w:rPr>
                <w:sz w:val="20"/>
                <w:szCs w:val="20"/>
              </w:rPr>
              <w:t xml:space="preserve"> </w:t>
            </w:r>
            <w:proofErr w:type="spellStart"/>
            <w:r w:rsidRPr="00CE3965">
              <w:rPr>
                <w:sz w:val="20"/>
                <w:szCs w:val="20"/>
              </w:rPr>
              <w:t>General’s</w:t>
            </w:r>
            <w:proofErr w:type="spellEnd"/>
            <w:r w:rsidRPr="00CE3965">
              <w:rPr>
                <w:sz w:val="20"/>
                <w:szCs w:val="20"/>
              </w:rPr>
              <w:t xml:space="preserve"> Office</w:t>
            </w:r>
            <w:r w:rsidR="0024582D">
              <w:rPr>
                <w:sz w:val="20"/>
                <w:szCs w:val="20"/>
              </w:rPr>
              <w:br/>
            </w:r>
            <w:proofErr w:type="spellStart"/>
            <w:r w:rsidRPr="00CE3965">
              <w:rPr>
                <w:sz w:val="20"/>
                <w:szCs w:val="20"/>
              </w:rPr>
              <w:t>ul</w:t>
            </w:r>
            <w:proofErr w:type="spellEnd"/>
            <w:r w:rsidRPr="00CE3965">
              <w:rPr>
                <w:sz w:val="20"/>
                <w:szCs w:val="20"/>
              </w:rPr>
              <w:t xml:space="preserve">. B. </w:t>
            </w:r>
            <w:proofErr w:type="spellStart"/>
            <w:r w:rsidRPr="00CE3965">
              <w:rPr>
                <w:sz w:val="20"/>
                <w:szCs w:val="20"/>
              </w:rPr>
              <w:t>Dmitrovka</w:t>
            </w:r>
            <w:proofErr w:type="spellEnd"/>
            <w:r w:rsidRPr="00CE3965">
              <w:rPr>
                <w:sz w:val="20"/>
                <w:szCs w:val="20"/>
              </w:rPr>
              <w:t>, d.15a</w:t>
            </w:r>
            <w:r w:rsidR="009A3BE9">
              <w:rPr>
                <w:sz w:val="20"/>
                <w:szCs w:val="20"/>
              </w:rPr>
              <w:br/>
            </w:r>
            <w:r w:rsidR="009A3BE9" w:rsidRPr="009A3BE9">
              <w:rPr>
                <w:sz w:val="20"/>
              </w:rPr>
              <w:t>125993 Moscow GSP-3</w:t>
            </w:r>
            <w:r w:rsidR="009A3BE9" w:rsidRPr="009A3BE9">
              <w:rPr>
                <w:sz w:val="20"/>
              </w:rPr>
              <w:br/>
            </w:r>
            <w:r w:rsidR="009A3BE9" w:rsidRPr="009A3BE9">
              <w:rPr>
                <w:sz w:val="20"/>
                <w:szCs w:val="20"/>
              </w:rPr>
              <w:t>Fédération de Russie</w:t>
            </w:r>
            <w:r w:rsidR="0024582D">
              <w:rPr>
                <w:sz w:val="20"/>
                <w:szCs w:val="20"/>
              </w:rPr>
              <w:br/>
            </w:r>
            <w:r w:rsidR="0024582D">
              <w:rPr>
                <w:sz w:val="20"/>
                <w:szCs w:val="20"/>
              </w:rPr>
              <w:br/>
            </w:r>
            <w:r w:rsidRPr="00CE3965">
              <w:rPr>
                <w:sz w:val="20"/>
                <w:szCs w:val="20"/>
              </w:rPr>
              <w:t>Fax : +7 495 987 5841 / +7 495 692 1725</w:t>
            </w:r>
            <w:r w:rsidR="0024582D">
              <w:rPr>
                <w:sz w:val="20"/>
                <w:szCs w:val="20"/>
              </w:rPr>
              <w:br/>
            </w:r>
            <w:r w:rsidR="0024582D" w:rsidRPr="0024582D">
              <w:rPr>
                <w:sz w:val="16"/>
                <w:szCs w:val="20"/>
              </w:rPr>
              <w:t xml:space="preserve">E-mail - via le site Internet du bureau du procureur général </w:t>
            </w:r>
            <w:r w:rsidR="0024582D" w:rsidRPr="0024582D">
              <w:rPr>
                <w:sz w:val="16"/>
                <w:szCs w:val="20"/>
              </w:rPr>
              <w:br/>
              <w:t xml:space="preserve">(en russe uniquement) </w:t>
            </w:r>
            <w:hyperlink r:id="rId8" w:history="1">
              <w:r w:rsidR="0024582D" w:rsidRPr="0024582D">
                <w:rPr>
                  <w:rStyle w:val="Hyperlink"/>
                  <w:sz w:val="16"/>
                  <w:szCs w:val="20"/>
                </w:rPr>
                <w:t>http://www.genproc.gov.ru/contacts/ipriem/</w:t>
              </w:r>
            </w:hyperlink>
          </w:p>
        </w:tc>
        <w:tc>
          <w:tcPr>
            <w:tcW w:w="1966" w:type="pct"/>
            <w:tcBorders>
              <w:left w:val="single" w:sz="2" w:space="0" w:color="auto"/>
            </w:tcBorders>
          </w:tcPr>
          <w:p w:rsidR="0024582D" w:rsidRPr="00224644" w:rsidRDefault="0024582D" w:rsidP="0024582D">
            <w:pPr>
              <w:pStyle w:val="Adressen1-3"/>
              <w:rPr>
                <w:sz w:val="20"/>
                <w:szCs w:val="20"/>
                <w:highlight w:val="yellow"/>
                <w:lang w:val="de-CH"/>
              </w:rPr>
            </w:pPr>
            <w:r w:rsidRPr="0024582D">
              <w:rPr>
                <w:sz w:val="20"/>
                <w:szCs w:val="20"/>
                <w:lang w:val="de-CH"/>
              </w:rPr>
              <w:t>Ambassade de la Fédération de Russie</w:t>
            </w:r>
            <w:r>
              <w:rPr>
                <w:sz w:val="20"/>
                <w:szCs w:val="20"/>
                <w:lang w:val="de-CH"/>
              </w:rPr>
              <w:br/>
            </w:r>
            <w:r w:rsidRPr="0024582D">
              <w:rPr>
                <w:sz w:val="20"/>
                <w:szCs w:val="20"/>
                <w:lang w:val="de-CH"/>
              </w:rPr>
              <w:t>Brunnadernrain 37</w:t>
            </w:r>
            <w:r>
              <w:rPr>
                <w:sz w:val="20"/>
                <w:szCs w:val="20"/>
                <w:lang w:val="de-CH"/>
              </w:rPr>
              <w:br/>
            </w:r>
            <w:r w:rsidRPr="0024582D">
              <w:rPr>
                <w:sz w:val="20"/>
                <w:szCs w:val="20"/>
                <w:lang w:val="de-CH"/>
              </w:rPr>
              <w:t>3006 Berne</w:t>
            </w:r>
            <w:r>
              <w:rPr>
                <w:sz w:val="20"/>
                <w:szCs w:val="20"/>
                <w:lang w:val="de-CH"/>
              </w:rPr>
              <w:br/>
            </w:r>
            <w:r w:rsidRPr="0024582D">
              <w:rPr>
                <w:sz w:val="20"/>
                <w:szCs w:val="20"/>
                <w:lang w:val="de-CH"/>
              </w:rPr>
              <w:t>Fax: 031 352 55 95</w:t>
            </w:r>
            <w:r>
              <w:rPr>
                <w:sz w:val="20"/>
                <w:szCs w:val="20"/>
                <w:lang w:val="de-CH"/>
              </w:rPr>
              <w:br/>
            </w:r>
            <w:r w:rsidRPr="0024582D">
              <w:rPr>
                <w:sz w:val="20"/>
                <w:szCs w:val="20"/>
                <w:lang w:val="de-CH"/>
              </w:rPr>
              <w:t xml:space="preserve">E-mail: </w:t>
            </w:r>
            <w:hyperlink r:id="rId9" w:history="1">
              <w:r w:rsidRPr="00D25138">
                <w:rPr>
                  <w:rStyle w:val="Hyperlink"/>
                  <w:sz w:val="20"/>
                  <w:szCs w:val="20"/>
                  <w:lang w:val="de-CH"/>
                </w:rPr>
                <w:t>rusbotschaft@bluewin.ch</w:t>
              </w:r>
            </w:hyperlink>
            <w:r>
              <w:rPr>
                <w:sz w:val="20"/>
                <w:szCs w:val="20"/>
                <w:lang w:val="de-CH"/>
              </w:rPr>
              <w:br/>
            </w:r>
            <w:r>
              <w:rPr>
                <w:sz w:val="20"/>
                <w:szCs w:val="20"/>
                <w:lang w:val="de-CH"/>
              </w:rPr>
              <w:br/>
            </w:r>
            <w:r w:rsidRPr="0024582D">
              <w:rPr>
                <w:sz w:val="20"/>
                <w:szCs w:val="20"/>
                <w:lang w:val="de-CH"/>
              </w:rPr>
              <w:t>Ambassade de l'Ukraine</w:t>
            </w:r>
            <w:r>
              <w:rPr>
                <w:sz w:val="20"/>
                <w:szCs w:val="20"/>
                <w:lang w:val="de-CH"/>
              </w:rPr>
              <w:br/>
            </w:r>
            <w:r w:rsidRPr="0024582D">
              <w:rPr>
                <w:sz w:val="20"/>
                <w:szCs w:val="20"/>
                <w:lang w:val="de-CH"/>
              </w:rPr>
              <w:t>Feldeggweg 5</w:t>
            </w:r>
            <w:r>
              <w:rPr>
                <w:sz w:val="20"/>
                <w:szCs w:val="20"/>
                <w:lang w:val="de-CH"/>
              </w:rPr>
              <w:br/>
            </w:r>
            <w:r w:rsidRPr="0024582D">
              <w:rPr>
                <w:sz w:val="20"/>
                <w:szCs w:val="20"/>
                <w:lang w:val="de-CH"/>
              </w:rPr>
              <w:t>3005 Berne</w:t>
            </w:r>
            <w:r>
              <w:rPr>
                <w:sz w:val="20"/>
                <w:szCs w:val="20"/>
                <w:lang w:val="de-CH"/>
              </w:rPr>
              <w:br/>
            </w:r>
            <w:r w:rsidRPr="0024582D">
              <w:rPr>
                <w:sz w:val="20"/>
                <w:szCs w:val="20"/>
                <w:lang w:val="de-CH"/>
              </w:rPr>
              <w:t>Fax: 031 351 64 16</w:t>
            </w:r>
            <w:r>
              <w:rPr>
                <w:sz w:val="20"/>
                <w:szCs w:val="20"/>
                <w:lang w:val="de-CH"/>
              </w:rPr>
              <w:br/>
            </w:r>
            <w:r w:rsidRPr="0024582D">
              <w:rPr>
                <w:sz w:val="20"/>
                <w:szCs w:val="20"/>
                <w:lang w:val="de-CH"/>
              </w:rPr>
              <w:t xml:space="preserve">E-mail: </w:t>
            </w:r>
            <w:hyperlink r:id="rId10" w:history="1">
              <w:r w:rsidRPr="00D25138">
                <w:rPr>
                  <w:rStyle w:val="Hyperlink"/>
                  <w:sz w:val="20"/>
                  <w:szCs w:val="20"/>
                  <w:lang w:val="de-CH"/>
                </w:rPr>
                <w:t>emb_ch@mfa.gov.ua</w:t>
              </w:r>
            </w:hyperlink>
            <w:r>
              <w:rPr>
                <w:sz w:val="20"/>
                <w:szCs w:val="20"/>
                <w:lang w:val="de-CH"/>
              </w:rPr>
              <w:t xml:space="preserve"> </w:t>
            </w:r>
          </w:p>
        </w:tc>
      </w:tr>
    </w:tbl>
    <w:p w:rsidR="00276417" w:rsidRPr="00CF7638" w:rsidRDefault="00276417" w:rsidP="00CF7638">
      <w:pPr>
        <w:rPr>
          <w:sz w:val="2"/>
          <w:szCs w:val="2"/>
        </w:rPr>
      </w:pPr>
    </w:p>
    <w:p w:rsidR="00107195" w:rsidRPr="00CF7638" w:rsidRDefault="00107195" w:rsidP="00CF7638">
      <w:pPr>
        <w:rPr>
          <w:sz w:val="2"/>
          <w:szCs w:val="2"/>
        </w:rPr>
        <w:sectPr w:rsidR="00107195" w:rsidRPr="00CF7638" w:rsidSect="000C3A18">
          <w:headerReference w:type="even" r:id="rId11"/>
          <w:footerReference w:type="default" r:id="rId12"/>
          <w:pgSz w:w="11907" w:h="16840" w:code="9"/>
          <w:pgMar w:top="794" w:right="794" w:bottom="794" w:left="794" w:header="720" w:footer="720" w:gutter="0"/>
          <w:cols w:space="708"/>
          <w:docGrid w:linePitch="360"/>
        </w:sectPr>
      </w:pPr>
    </w:p>
    <w:p w:rsidR="00387FE5" w:rsidRPr="00C562D4" w:rsidRDefault="00387FE5" w:rsidP="007B481D">
      <w:pPr>
        <w:rPr>
          <w:sz w:val="2"/>
          <w:szCs w:val="2"/>
          <w:lang w:val="de-CH"/>
        </w:rPr>
      </w:pPr>
    </w:p>
    <w:tbl>
      <w:tblPr>
        <w:tblW w:w="4963" w:type="pct"/>
        <w:tblLook w:val="01E0"/>
      </w:tblPr>
      <w:tblGrid>
        <w:gridCol w:w="3936"/>
        <w:gridCol w:w="6521"/>
      </w:tblGrid>
      <w:tr w:rsidR="00767712" w:rsidRPr="00D1445A" w:rsidTr="00F97AAF">
        <w:trPr>
          <w:trHeight w:val="397"/>
        </w:trPr>
        <w:tc>
          <w:tcPr>
            <w:tcW w:w="1882" w:type="pct"/>
          </w:tcPr>
          <w:p w:rsidR="00767712" w:rsidRPr="00CE3965" w:rsidRDefault="00767712" w:rsidP="00767712">
            <w:pPr>
              <w:pStyle w:val="BgdV12P"/>
            </w:pPr>
            <w:r w:rsidRPr="00CE3965">
              <w:t>Lettres contre l’oubli -2/</w:t>
            </w:r>
            <w:r>
              <w:t>3</w:t>
            </w:r>
          </w:p>
        </w:tc>
        <w:tc>
          <w:tcPr>
            <w:tcW w:w="3118" w:type="pct"/>
          </w:tcPr>
          <w:p w:rsidR="00767712" w:rsidRPr="00CE3965" w:rsidRDefault="00767712" w:rsidP="00F97AAF">
            <w:pPr>
              <w:pStyle w:val="MonatJahr12P"/>
            </w:pPr>
            <w:r w:rsidRPr="00CE3965">
              <w:t>août 2019</w:t>
            </w:r>
          </w:p>
        </w:tc>
      </w:tr>
      <w:tr w:rsidR="00767712" w:rsidRPr="00446E7B" w:rsidTr="00F97AAF">
        <w:trPr>
          <w:trHeight w:val="583"/>
        </w:trPr>
        <w:tc>
          <w:tcPr>
            <w:tcW w:w="5000" w:type="pct"/>
            <w:gridSpan w:val="2"/>
            <w:vAlign w:val="bottom"/>
          </w:tcPr>
          <w:p w:rsidR="00767712" w:rsidRPr="00FB1255" w:rsidRDefault="001004E4" w:rsidP="00D9241F">
            <w:pPr>
              <w:pStyle w:val="TITELTHEMEN24P"/>
              <w:rPr>
                <w:highlight w:val="yellow"/>
              </w:rPr>
            </w:pPr>
            <w:r w:rsidRPr="001004E4">
              <w:t xml:space="preserve">Un </w:t>
            </w:r>
            <w:r w:rsidR="00D9241F">
              <w:t>a</w:t>
            </w:r>
            <w:r w:rsidRPr="001004E4">
              <w:t>vocat des droits humains a besoin de soins médicaux indépendants</w:t>
            </w:r>
          </w:p>
        </w:tc>
      </w:tr>
      <w:tr w:rsidR="00767712" w:rsidRPr="00446E7B" w:rsidTr="00F97AAF">
        <w:trPr>
          <w:trHeight w:val="454"/>
        </w:trPr>
        <w:tc>
          <w:tcPr>
            <w:tcW w:w="5000" w:type="pct"/>
            <w:gridSpan w:val="2"/>
          </w:tcPr>
          <w:p w:rsidR="00767712" w:rsidRPr="00CE3965" w:rsidRDefault="00767712" w:rsidP="00F97AAF">
            <w:pPr>
              <w:pStyle w:val="LAND14P"/>
            </w:pPr>
            <w:r w:rsidRPr="00CE3965">
              <w:t>Chine</w:t>
            </w:r>
          </w:p>
        </w:tc>
      </w:tr>
      <w:tr w:rsidR="00767712" w:rsidRPr="00224644" w:rsidTr="00F97AAF">
        <w:tc>
          <w:tcPr>
            <w:tcW w:w="5000" w:type="pct"/>
            <w:gridSpan w:val="2"/>
          </w:tcPr>
          <w:p w:rsidR="00767712" w:rsidRPr="00224644" w:rsidRDefault="00767712" w:rsidP="00F97AAF">
            <w:pPr>
              <w:pStyle w:val="Namen9P"/>
              <w:rPr>
                <w:sz w:val="20"/>
                <w:szCs w:val="20"/>
                <w:highlight w:val="yellow"/>
              </w:rPr>
            </w:pPr>
            <w:r w:rsidRPr="00CE3965">
              <w:rPr>
                <w:sz w:val="20"/>
                <w:szCs w:val="20"/>
              </w:rPr>
              <w:t xml:space="preserve">Jiang </w:t>
            </w:r>
            <w:proofErr w:type="spellStart"/>
            <w:r w:rsidRPr="00CE3965">
              <w:rPr>
                <w:sz w:val="20"/>
                <w:szCs w:val="20"/>
              </w:rPr>
              <w:t>Tianyong</w:t>
            </w:r>
            <w:proofErr w:type="spellEnd"/>
          </w:p>
        </w:tc>
      </w:tr>
    </w:tbl>
    <w:p w:rsidR="00767712" w:rsidRDefault="00767712" w:rsidP="00767712">
      <w:pPr>
        <w:rPr>
          <w:sz w:val="20"/>
          <w:szCs w:val="20"/>
        </w:rPr>
      </w:pPr>
    </w:p>
    <w:p w:rsidR="00586CE3" w:rsidRPr="00224644" w:rsidRDefault="00586CE3" w:rsidP="00767712">
      <w:pPr>
        <w:rPr>
          <w:sz w:val="20"/>
          <w:szCs w:val="20"/>
        </w:rPr>
      </w:pPr>
    </w:p>
    <w:tbl>
      <w:tblPr>
        <w:tblW w:w="4963" w:type="pct"/>
        <w:tblLayout w:type="fixed"/>
        <w:tblLook w:val="01E0"/>
      </w:tblPr>
      <w:tblGrid>
        <w:gridCol w:w="10457"/>
      </w:tblGrid>
      <w:tr w:rsidR="00767712" w:rsidRPr="00224644" w:rsidTr="00F97AAF">
        <w:trPr>
          <w:cantSplit/>
        </w:trPr>
        <w:tc>
          <w:tcPr>
            <w:tcW w:w="5000" w:type="pct"/>
            <w:noWrap/>
          </w:tcPr>
          <w:p w:rsidR="001004E4" w:rsidRPr="001004E4" w:rsidRDefault="001004E4" w:rsidP="001004E4">
            <w:pPr>
              <w:pStyle w:val="Fallbeschrieb"/>
              <w:rPr>
                <w:sz w:val="20"/>
                <w:szCs w:val="20"/>
              </w:rPr>
            </w:pPr>
            <w:r w:rsidRPr="001004E4">
              <w:rPr>
                <w:sz w:val="20"/>
                <w:szCs w:val="20"/>
              </w:rPr>
              <w:t xml:space="preserve">Jiang </w:t>
            </w:r>
            <w:proofErr w:type="spellStart"/>
            <w:r w:rsidRPr="001004E4">
              <w:rPr>
                <w:sz w:val="20"/>
                <w:szCs w:val="20"/>
              </w:rPr>
              <w:t>Tianyong</w:t>
            </w:r>
            <w:proofErr w:type="spellEnd"/>
            <w:r w:rsidRPr="001004E4">
              <w:rPr>
                <w:sz w:val="20"/>
                <w:szCs w:val="20"/>
              </w:rPr>
              <w:t xml:space="preserve"> est un avocat renommé, spécialisé dans les droits humains et radié du barreau en 2009 en raison de ses activités militantes. Il a continué à défendre les droits humains, bien qu’il ait été soumis à un harcèlement continuel, placé en détention, et passé à tabac à plusieurs reprises. </w:t>
            </w:r>
          </w:p>
          <w:p w:rsidR="001004E4" w:rsidRPr="001004E4" w:rsidRDefault="001004E4" w:rsidP="001004E4">
            <w:pPr>
              <w:pStyle w:val="Fallbeschrieb"/>
              <w:rPr>
                <w:sz w:val="20"/>
                <w:szCs w:val="20"/>
              </w:rPr>
            </w:pPr>
          </w:p>
          <w:p w:rsidR="001004E4" w:rsidRPr="001004E4" w:rsidRDefault="001004E4" w:rsidP="001004E4">
            <w:pPr>
              <w:pStyle w:val="Fallbeschrieb"/>
              <w:rPr>
                <w:sz w:val="20"/>
                <w:szCs w:val="20"/>
              </w:rPr>
            </w:pPr>
            <w:r w:rsidRPr="001004E4">
              <w:rPr>
                <w:sz w:val="20"/>
                <w:szCs w:val="20"/>
              </w:rPr>
              <w:t xml:space="preserve">Jiang </w:t>
            </w:r>
            <w:proofErr w:type="spellStart"/>
            <w:r w:rsidRPr="001004E4">
              <w:rPr>
                <w:sz w:val="20"/>
                <w:szCs w:val="20"/>
              </w:rPr>
              <w:t>Tian</w:t>
            </w:r>
            <w:r>
              <w:rPr>
                <w:sz w:val="20"/>
                <w:szCs w:val="20"/>
              </w:rPr>
              <w:t>yong</w:t>
            </w:r>
            <w:proofErr w:type="spellEnd"/>
            <w:r>
              <w:rPr>
                <w:sz w:val="20"/>
                <w:szCs w:val="20"/>
              </w:rPr>
              <w:t xml:space="preserve"> a été déclaré coupable d’«</w:t>
            </w:r>
            <w:r w:rsidRPr="001004E4">
              <w:rPr>
                <w:sz w:val="20"/>
                <w:szCs w:val="20"/>
              </w:rPr>
              <w:t>incit</w:t>
            </w:r>
            <w:r>
              <w:rPr>
                <w:sz w:val="20"/>
                <w:szCs w:val="20"/>
              </w:rPr>
              <w:t>ation à la subversion de l’État</w:t>
            </w:r>
            <w:r w:rsidRPr="001004E4">
              <w:rPr>
                <w:sz w:val="20"/>
                <w:szCs w:val="20"/>
              </w:rPr>
              <w:t>» par le tribunal populaire intermédiaire de la ville de Changsha le 21 novembre 2017. Il a été condamné à deux ans d’emprisonnement et à trois ans de privation de ses droits politiques. En prison, la santé de Jiang s’est rapidement détériorée. Il a déclaré avoir été forcé de prendre des médicaments deux fois par jour, sans savoir ce dont il s’agissait. Son père a expliqué l’avoir vu les mains et les pieds menottés à une chaise métallique.</w:t>
            </w:r>
          </w:p>
          <w:p w:rsidR="001004E4" w:rsidRPr="001004E4" w:rsidRDefault="001004E4" w:rsidP="001004E4">
            <w:pPr>
              <w:pStyle w:val="Fallbeschrieb"/>
              <w:rPr>
                <w:sz w:val="20"/>
                <w:szCs w:val="20"/>
              </w:rPr>
            </w:pPr>
          </w:p>
          <w:p w:rsidR="001004E4" w:rsidRPr="001004E4" w:rsidRDefault="001004E4" w:rsidP="001004E4">
            <w:pPr>
              <w:pStyle w:val="Fallbeschrieb"/>
              <w:rPr>
                <w:sz w:val="20"/>
                <w:szCs w:val="20"/>
              </w:rPr>
            </w:pPr>
            <w:r w:rsidRPr="001004E4">
              <w:rPr>
                <w:sz w:val="20"/>
                <w:szCs w:val="20"/>
              </w:rPr>
              <w:t xml:space="preserve">Jiang a été libéré le 28 février 2019, il reste néanmoins sous étroite surveillance. Partout où il se rend, il est suivi de près par un groupe de personnes non identifiées. Depuis sa remise en liberté, Jiang </w:t>
            </w:r>
            <w:proofErr w:type="spellStart"/>
            <w:r w:rsidRPr="001004E4">
              <w:rPr>
                <w:sz w:val="20"/>
                <w:szCs w:val="20"/>
              </w:rPr>
              <w:t>Tianyong</w:t>
            </w:r>
            <w:proofErr w:type="spellEnd"/>
            <w:r w:rsidRPr="001004E4">
              <w:rPr>
                <w:sz w:val="20"/>
                <w:szCs w:val="20"/>
              </w:rPr>
              <w:t xml:space="preserve"> doit effectuer un bilan médical. Il ne parvient cependant pas à prendre rendez-vous, par crainte que la présence de personnes non identifiées n’influence les soins médicaux qu’il recevrait.</w:t>
            </w:r>
          </w:p>
          <w:p w:rsidR="001004E4" w:rsidRPr="001004E4" w:rsidRDefault="001004E4" w:rsidP="001004E4">
            <w:pPr>
              <w:pStyle w:val="Fallbeschrieb"/>
              <w:rPr>
                <w:sz w:val="20"/>
                <w:szCs w:val="20"/>
              </w:rPr>
            </w:pPr>
          </w:p>
          <w:p w:rsidR="001004E4" w:rsidRPr="001004E4" w:rsidRDefault="001004E4" w:rsidP="001004E4">
            <w:pPr>
              <w:pStyle w:val="Fallbeschrieb"/>
              <w:rPr>
                <w:sz w:val="20"/>
                <w:szCs w:val="20"/>
              </w:rPr>
            </w:pPr>
            <w:r w:rsidRPr="001004E4">
              <w:rPr>
                <w:sz w:val="20"/>
                <w:szCs w:val="20"/>
              </w:rPr>
              <w:t xml:space="preserve">Avant son emprisonnement, Jiang </w:t>
            </w:r>
            <w:proofErr w:type="spellStart"/>
            <w:r w:rsidRPr="001004E4">
              <w:rPr>
                <w:sz w:val="20"/>
                <w:szCs w:val="20"/>
              </w:rPr>
              <w:t>Tianyong</w:t>
            </w:r>
            <w:proofErr w:type="spellEnd"/>
            <w:r w:rsidRPr="001004E4">
              <w:rPr>
                <w:sz w:val="20"/>
                <w:szCs w:val="20"/>
              </w:rPr>
              <w:t xml:space="preserve"> avait été victime d’un mauvais diagnostic dans un hôpital. Les médecins avaient, semble-t-il, reçu des instructions en ce sens de la part des autorités.</w:t>
            </w:r>
          </w:p>
          <w:p w:rsidR="001004E4" w:rsidRPr="001004E4" w:rsidRDefault="001004E4" w:rsidP="001004E4">
            <w:pPr>
              <w:pStyle w:val="Fallbeschrieb"/>
              <w:rPr>
                <w:sz w:val="20"/>
                <w:szCs w:val="20"/>
              </w:rPr>
            </w:pPr>
          </w:p>
          <w:p w:rsidR="00767712" w:rsidRPr="00CE3965" w:rsidRDefault="001004E4" w:rsidP="001004E4">
            <w:pPr>
              <w:pStyle w:val="Fallbeschrieb"/>
              <w:rPr>
                <w:sz w:val="20"/>
                <w:szCs w:val="20"/>
              </w:rPr>
            </w:pPr>
            <w:r w:rsidRPr="001004E4">
              <w:rPr>
                <w:sz w:val="20"/>
                <w:szCs w:val="20"/>
              </w:rPr>
              <w:t xml:space="preserve">Jiang </w:t>
            </w:r>
            <w:proofErr w:type="spellStart"/>
            <w:r w:rsidRPr="001004E4">
              <w:rPr>
                <w:sz w:val="20"/>
                <w:szCs w:val="20"/>
              </w:rPr>
              <w:t>Tianyong</w:t>
            </w:r>
            <w:proofErr w:type="spellEnd"/>
            <w:r w:rsidRPr="001004E4">
              <w:rPr>
                <w:sz w:val="20"/>
                <w:szCs w:val="20"/>
              </w:rPr>
              <w:t xml:space="preserve"> doit avoir accès au plus tôt à des soins médicaux appropriés. Mais il craint que ses soins médicaux soient influencés par la présence de ses superviseurs.</w:t>
            </w:r>
            <w:r w:rsidR="00FA2564">
              <w:rPr>
                <w:sz w:val="20"/>
                <w:szCs w:val="20"/>
              </w:rPr>
              <w:t xml:space="preserve"> </w:t>
            </w:r>
            <w:r w:rsidRPr="001004E4">
              <w:rPr>
                <w:sz w:val="20"/>
                <w:szCs w:val="20"/>
              </w:rPr>
              <w:t>L’avocat a l’interdiction de quitter le territoire chinois. Il lui est donc actuellement impossible de recevoir des soins médicaux à l’étranger.</w:t>
            </w:r>
          </w:p>
        </w:tc>
      </w:tr>
    </w:tbl>
    <w:p w:rsidR="00767712" w:rsidRPr="00224644" w:rsidRDefault="00767712" w:rsidP="00767712">
      <w:pPr>
        <w:tabs>
          <w:tab w:val="left" w:pos="6085"/>
        </w:tabs>
        <w:rPr>
          <w:sz w:val="20"/>
          <w:szCs w:val="20"/>
        </w:rPr>
      </w:pPr>
    </w:p>
    <w:p w:rsidR="00767712" w:rsidRPr="00224644" w:rsidRDefault="00767712" w:rsidP="00767712">
      <w:pPr>
        <w:tabs>
          <w:tab w:val="left" w:pos="6085"/>
        </w:tabs>
        <w:rPr>
          <w:sz w:val="20"/>
          <w:szCs w:val="20"/>
        </w:rPr>
      </w:pPr>
    </w:p>
    <w:tbl>
      <w:tblPr>
        <w:tblW w:w="4963" w:type="pct"/>
        <w:tblLook w:val="01E0"/>
      </w:tblPr>
      <w:tblGrid>
        <w:gridCol w:w="10457"/>
      </w:tblGrid>
      <w:tr w:rsidR="00767712" w:rsidRPr="00224644" w:rsidTr="00F97AAF">
        <w:trPr>
          <w:trHeight w:val="340"/>
        </w:trPr>
        <w:tc>
          <w:tcPr>
            <w:tcW w:w="5000" w:type="pct"/>
          </w:tcPr>
          <w:p w:rsidR="00767712" w:rsidRPr="00224644" w:rsidRDefault="00767712" w:rsidP="00F97AAF">
            <w:pPr>
              <w:pStyle w:val="BriefvorschlagundForderungen"/>
              <w:rPr>
                <w:sz w:val="20"/>
                <w:szCs w:val="20"/>
              </w:rPr>
            </w:pPr>
            <w:r w:rsidRPr="00224644">
              <w:rPr>
                <w:sz w:val="20"/>
                <w:szCs w:val="20"/>
                <w:lang w:val="fr-FR"/>
              </w:rPr>
              <w:t>Proposition et revendications en français</w:t>
            </w:r>
          </w:p>
        </w:tc>
      </w:tr>
      <w:tr w:rsidR="00767712" w:rsidRPr="00224644" w:rsidTr="00F97AAF">
        <w:trPr>
          <w:trHeight w:val="149"/>
        </w:trPr>
        <w:tc>
          <w:tcPr>
            <w:tcW w:w="5000" w:type="pct"/>
          </w:tcPr>
          <w:p w:rsidR="009B6669" w:rsidRDefault="009B6669" w:rsidP="00F97AAF">
            <w:pPr>
              <w:pStyle w:val="Fallbeschrieb"/>
              <w:rPr>
                <w:b/>
                <w:sz w:val="20"/>
                <w:szCs w:val="20"/>
              </w:rPr>
            </w:pPr>
            <w:r w:rsidRPr="00224644">
              <w:rPr>
                <w:sz w:val="20"/>
                <w:szCs w:val="20"/>
              </w:rPr>
              <w:t xml:space="preserve">Veuillez </w:t>
            </w:r>
            <w:r w:rsidRPr="00FE02E7">
              <w:rPr>
                <w:b/>
                <w:sz w:val="20"/>
                <w:szCs w:val="20"/>
              </w:rPr>
              <w:t>écrire une lettre courtoise</w:t>
            </w:r>
            <w:r w:rsidRPr="00224644">
              <w:rPr>
                <w:sz w:val="20"/>
                <w:szCs w:val="20"/>
              </w:rPr>
              <w:t xml:space="preserve"> en </w:t>
            </w:r>
            <w:r w:rsidRPr="00CE3965">
              <w:rPr>
                <w:sz w:val="20"/>
                <w:szCs w:val="20"/>
              </w:rPr>
              <w:t xml:space="preserve">Chinois, anglais </w:t>
            </w:r>
            <w:r w:rsidRPr="00224644">
              <w:rPr>
                <w:sz w:val="20"/>
                <w:szCs w:val="20"/>
              </w:rPr>
              <w:t xml:space="preserve">ou </w:t>
            </w:r>
            <w:r>
              <w:rPr>
                <w:sz w:val="20"/>
                <w:szCs w:val="20"/>
              </w:rPr>
              <w:t>f</w:t>
            </w:r>
            <w:r w:rsidRPr="00224644">
              <w:rPr>
                <w:sz w:val="20"/>
                <w:szCs w:val="20"/>
              </w:rPr>
              <w:t>rançais</w:t>
            </w:r>
            <w:r>
              <w:rPr>
                <w:sz w:val="20"/>
                <w:szCs w:val="20"/>
              </w:rPr>
              <w:t xml:space="preserve"> </w:t>
            </w:r>
            <w:r w:rsidRPr="009B6669">
              <w:rPr>
                <w:b/>
                <w:sz w:val="20"/>
                <w:szCs w:val="20"/>
              </w:rPr>
              <w:t xml:space="preserve">au Directeur du bureau de la Sécurité publique de </w:t>
            </w:r>
            <w:proofErr w:type="spellStart"/>
            <w:r w:rsidRPr="009B6669">
              <w:rPr>
                <w:b/>
                <w:sz w:val="20"/>
                <w:szCs w:val="20"/>
              </w:rPr>
              <w:t>Luoshan</w:t>
            </w:r>
            <w:proofErr w:type="spellEnd"/>
            <w:r>
              <w:rPr>
                <w:b/>
                <w:sz w:val="20"/>
                <w:szCs w:val="20"/>
              </w:rPr>
              <w:t>.</w:t>
            </w:r>
          </w:p>
          <w:p w:rsidR="001004E4" w:rsidRDefault="009B6669" w:rsidP="00F97AAF">
            <w:pPr>
              <w:pStyle w:val="Fallbeschrieb"/>
              <w:rPr>
                <w:sz w:val="20"/>
                <w:szCs w:val="20"/>
              </w:rPr>
            </w:pPr>
            <w:r>
              <w:rPr>
                <w:sz w:val="20"/>
                <w:szCs w:val="20"/>
              </w:rPr>
              <w:t>E</w:t>
            </w:r>
            <w:r w:rsidR="00767712" w:rsidRPr="00CE3965">
              <w:rPr>
                <w:sz w:val="20"/>
                <w:szCs w:val="20"/>
              </w:rPr>
              <w:t>xhorte</w:t>
            </w:r>
            <w:r w:rsidR="001004E4">
              <w:rPr>
                <w:sz w:val="20"/>
                <w:szCs w:val="20"/>
              </w:rPr>
              <w:t>z-lui</w:t>
            </w:r>
            <w:r w:rsidR="00767712" w:rsidRPr="00CE3965">
              <w:rPr>
                <w:sz w:val="20"/>
                <w:szCs w:val="20"/>
              </w:rPr>
              <w:t xml:space="preserve"> </w:t>
            </w:r>
            <w:r w:rsidR="001004E4">
              <w:rPr>
                <w:sz w:val="20"/>
                <w:szCs w:val="20"/>
              </w:rPr>
              <w:t>de</w:t>
            </w:r>
            <w:r w:rsidR="00767712" w:rsidRPr="00CE3965">
              <w:rPr>
                <w:sz w:val="20"/>
                <w:szCs w:val="20"/>
              </w:rPr>
              <w:t xml:space="preserve"> </w:t>
            </w:r>
          </w:p>
          <w:p w:rsidR="00767712" w:rsidRPr="00CE3965" w:rsidRDefault="001004E4" w:rsidP="00F97AAF">
            <w:pPr>
              <w:pStyle w:val="Fallbeschrieb"/>
              <w:rPr>
                <w:sz w:val="20"/>
                <w:szCs w:val="20"/>
              </w:rPr>
            </w:pPr>
            <w:r>
              <w:rPr>
                <w:sz w:val="20"/>
                <w:szCs w:val="20"/>
              </w:rPr>
              <w:t xml:space="preserve">- </w:t>
            </w:r>
            <w:r w:rsidR="00767712" w:rsidRPr="00CE3965">
              <w:rPr>
                <w:sz w:val="20"/>
                <w:szCs w:val="20"/>
              </w:rPr>
              <w:t xml:space="preserve">mettre fin à la surveillance dont Jiang </w:t>
            </w:r>
            <w:proofErr w:type="spellStart"/>
            <w:r w:rsidR="00767712" w:rsidRPr="00CE3965">
              <w:rPr>
                <w:sz w:val="20"/>
                <w:szCs w:val="20"/>
              </w:rPr>
              <w:t>Tianyong</w:t>
            </w:r>
            <w:proofErr w:type="spellEnd"/>
            <w:r w:rsidR="00767712" w:rsidRPr="00CE3965">
              <w:rPr>
                <w:sz w:val="20"/>
                <w:szCs w:val="20"/>
              </w:rPr>
              <w:t xml:space="preserve"> et sa famille font l’objet et aux restrictions de leur droit de circuler librement ;</w:t>
            </w:r>
          </w:p>
          <w:p w:rsidR="00767712" w:rsidRPr="00CE3965" w:rsidRDefault="001004E4" w:rsidP="00F97AAF">
            <w:pPr>
              <w:pStyle w:val="Fallbeschrieb"/>
              <w:rPr>
                <w:sz w:val="20"/>
                <w:szCs w:val="20"/>
              </w:rPr>
            </w:pPr>
            <w:r>
              <w:rPr>
                <w:sz w:val="20"/>
                <w:szCs w:val="20"/>
              </w:rPr>
              <w:t xml:space="preserve">- </w:t>
            </w:r>
            <w:r w:rsidR="00767712" w:rsidRPr="00CE3965">
              <w:rPr>
                <w:sz w:val="20"/>
                <w:szCs w:val="20"/>
              </w:rPr>
              <w:t xml:space="preserve">veiller à ce que Jiang </w:t>
            </w:r>
            <w:proofErr w:type="spellStart"/>
            <w:r w:rsidR="00767712" w:rsidRPr="00CE3965">
              <w:rPr>
                <w:sz w:val="20"/>
                <w:szCs w:val="20"/>
              </w:rPr>
              <w:t>Tianyong</w:t>
            </w:r>
            <w:proofErr w:type="spellEnd"/>
            <w:r w:rsidR="00767712" w:rsidRPr="00CE3965">
              <w:rPr>
                <w:sz w:val="20"/>
                <w:szCs w:val="20"/>
              </w:rPr>
              <w:t xml:space="preserve"> ait accès à des soins médicaux, sans restriction.</w:t>
            </w:r>
          </w:p>
        </w:tc>
      </w:tr>
      <w:tr w:rsidR="00767712" w:rsidRPr="00224644" w:rsidTr="00F97AAF">
        <w:trPr>
          <w:trHeight w:val="149"/>
        </w:trPr>
        <w:tc>
          <w:tcPr>
            <w:tcW w:w="5000" w:type="pct"/>
          </w:tcPr>
          <w:p w:rsidR="00767712" w:rsidRPr="00224644" w:rsidRDefault="00767712" w:rsidP="00F97AAF">
            <w:pPr>
              <w:pStyle w:val="BitteschreibenSie"/>
              <w:rPr>
                <w:sz w:val="20"/>
                <w:szCs w:val="20"/>
                <w:highlight w:val="yellow"/>
              </w:rPr>
            </w:pPr>
          </w:p>
        </w:tc>
      </w:tr>
      <w:tr w:rsidR="00767712" w:rsidRPr="00224644" w:rsidTr="00F97AAF">
        <w:trPr>
          <w:trHeight w:val="149"/>
        </w:trPr>
        <w:tc>
          <w:tcPr>
            <w:tcW w:w="5000" w:type="pct"/>
          </w:tcPr>
          <w:p w:rsidR="00767712" w:rsidRPr="00CE3965" w:rsidRDefault="00767712" w:rsidP="00F97AAF">
            <w:pPr>
              <w:pStyle w:val="Fallbeschrieb"/>
              <w:rPr>
                <w:sz w:val="20"/>
                <w:szCs w:val="20"/>
              </w:rPr>
            </w:pPr>
            <w:r w:rsidRPr="004D3F70">
              <w:rPr>
                <w:b/>
                <w:sz w:val="20"/>
                <w:szCs w:val="20"/>
              </w:rPr>
              <w:sym w:font="Wingdings" w:char="F0E0"/>
            </w:r>
            <w:r w:rsidRPr="004D3F70">
              <w:rPr>
                <w:b/>
                <w:sz w:val="20"/>
                <w:szCs w:val="20"/>
              </w:rPr>
              <w:t xml:space="preserve"> </w:t>
            </w:r>
            <w:r w:rsidRPr="008F2A9D">
              <w:rPr>
                <w:b/>
                <w:sz w:val="20"/>
                <w:szCs w:val="20"/>
              </w:rPr>
              <w:t>F</w:t>
            </w:r>
            <w:r w:rsidRPr="004D3F70">
              <w:rPr>
                <w:b/>
                <w:sz w:val="20"/>
                <w:szCs w:val="20"/>
              </w:rPr>
              <w:t>ormule d’appel</w:t>
            </w:r>
            <w:r w:rsidRPr="004D3F70">
              <w:rPr>
                <w:sz w:val="20"/>
                <w:szCs w:val="20"/>
              </w:rPr>
              <w:t xml:space="preserve"> : </w:t>
            </w:r>
            <w:r w:rsidRPr="00CE3965">
              <w:rPr>
                <w:sz w:val="20"/>
                <w:szCs w:val="20"/>
              </w:rPr>
              <w:t>Monsieur le Directeur,</w:t>
            </w:r>
          </w:p>
        </w:tc>
      </w:tr>
      <w:tr w:rsidR="00767712" w:rsidRPr="00224644" w:rsidTr="00F97AAF">
        <w:trPr>
          <w:trHeight w:val="138"/>
        </w:trPr>
        <w:tc>
          <w:tcPr>
            <w:tcW w:w="5000" w:type="pct"/>
          </w:tcPr>
          <w:p w:rsidR="00767712" w:rsidRPr="00224644" w:rsidRDefault="00767712" w:rsidP="00F97AAF">
            <w:pPr>
              <w:pStyle w:val="BitteschreibenSie"/>
              <w:rPr>
                <w:sz w:val="20"/>
                <w:szCs w:val="20"/>
                <w:highlight w:val="yellow"/>
              </w:rPr>
            </w:pPr>
          </w:p>
        </w:tc>
      </w:tr>
      <w:tr w:rsidR="00767712" w:rsidRPr="00586CE3" w:rsidTr="00F97AAF">
        <w:tc>
          <w:tcPr>
            <w:tcW w:w="5000" w:type="pct"/>
          </w:tcPr>
          <w:p w:rsidR="00767712" w:rsidRPr="00586CE3" w:rsidRDefault="00767712" w:rsidP="00586CE3">
            <w:pPr>
              <w:pStyle w:val="BitteschreibenSie"/>
              <w:rPr>
                <w:sz w:val="20"/>
                <w:szCs w:val="20"/>
              </w:rPr>
            </w:pPr>
            <w:r w:rsidRPr="00586CE3">
              <w:rPr>
                <w:b/>
                <w:sz w:val="20"/>
                <w:szCs w:val="20"/>
              </w:rPr>
              <w:sym w:font="Wingdings" w:char="F0E0"/>
            </w:r>
            <w:r w:rsidRPr="00586CE3">
              <w:rPr>
                <w:b/>
                <w:sz w:val="20"/>
                <w:szCs w:val="20"/>
              </w:rPr>
              <w:t xml:space="preserve"> </w:t>
            </w:r>
            <w:r w:rsidRPr="00586CE3">
              <w:rPr>
                <w:sz w:val="20"/>
                <w:szCs w:val="20"/>
              </w:rPr>
              <w:t xml:space="preserve">Vous trouverez un </w:t>
            </w:r>
            <w:r w:rsidRPr="00586CE3">
              <w:rPr>
                <w:b/>
                <w:sz w:val="20"/>
                <w:szCs w:val="20"/>
              </w:rPr>
              <w:t>modèle de lettre en français</w:t>
            </w:r>
            <w:r w:rsidRPr="00586CE3">
              <w:rPr>
                <w:sz w:val="20"/>
                <w:szCs w:val="20"/>
              </w:rPr>
              <w:t xml:space="preserve"> </w:t>
            </w:r>
            <w:r w:rsidRPr="00586CE3">
              <w:rPr>
                <w:b/>
                <w:sz w:val="20"/>
                <w:szCs w:val="20"/>
              </w:rPr>
              <w:t>à la page 5</w:t>
            </w:r>
            <w:r w:rsidR="00586CE3" w:rsidRPr="00586CE3">
              <w:rPr>
                <w:b/>
                <w:sz w:val="20"/>
                <w:szCs w:val="20"/>
              </w:rPr>
              <w:t>.</w:t>
            </w:r>
          </w:p>
        </w:tc>
      </w:tr>
    </w:tbl>
    <w:p w:rsidR="00767712" w:rsidRPr="003E177B" w:rsidRDefault="00767712" w:rsidP="00767712">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3" w:history="1">
        <w:r w:rsidRPr="004D3F70">
          <w:rPr>
            <w:rStyle w:val="Hyperlink"/>
            <w:sz w:val="14"/>
          </w:rPr>
          <w:t>https://www.amnesty.ch/fr/participer/ecrire-des-lettres/lettres-contre-l-oubli/docs</w:t>
        </w:r>
      </w:hyperlink>
      <w:r w:rsidRPr="003E177B">
        <w:rPr>
          <w:sz w:val="14"/>
        </w:rPr>
        <w:t xml:space="preserve"> </w:t>
      </w:r>
    </w:p>
    <w:p w:rsidR="00767712" w:rsidRPr="00224644" w:rsidRDefault="00767712" w:rsidP="00767712">
      <w:pPr>
        <w:tabs>
          <w:tab w:val="left" w:pos="6085"/>
        </w:tabs>
        <w:rPr>
          <w:sz w:val="20"/>
          <w:szCs w:val="20"/>
        </w:rPr>
      </w:pPr>
    </w:p>
    <w:p w:rsidR="00767712" w:rsidRPr="00791D4C" w:rsidRDefault="00767712" w:rsidP="00767712">
      <w:pPr>
        <w:rPr>
          <w:b/>
          <w:sz w:val="20"/>
          <w:szCs w:val="20"/>
          <w:lang w:eastAsia="zh-CN"/>
        </w:rPr>
      </w:pPr>
      <w:r w:rsidRPr="004D3F70">
        <w:rPr>
          <w:b/>
          <w:sz w:val="20"/>
          <w:szCs w:val="20"/>
        </w:rPr>
        <w:sym w:font="Wingdings" w:char="F0E0"/>
      </w:r>
      <w:r w:rsidRPr="004D3F70">
        <w:rPr>
          <w:b/>
          <w:sz w:val="20"/>
          <w:szCs w:val="20"/>
        </w:rPr>
        <w:t xml:space="preserve"> Taxe postale: </w:t>
      </w:r>
      <w:r w:rsidRPr="004D3F70">
        <w:rPr>
          <w:sz w:val="20"/>
          <w:szCs w:val="20"/>
        </w:rPr>
        <w:t>Europe: CHF 1.50 / autres pays: CHF 2.00</w:t>
      </w:r>
    </w:p>
    <w:p w:rsidR="00767712" w:rsidRDefault="00767712" w:rsidP="00767712">
      <w:pPr>
        <w:tabs>
          <w:tab w:val="left" w:pos="6085"/>
        </w:tabs>
        <w:rPr>
          <w:sz w:val="20"/>
          <w:szCs w:val="20"/>
        </w:rPr>
      </w:pPr>
    </w:p>
    <w:p w:rsidR="00767712" w:rsidRDefault="00767712" w:rsidP="00767712">
      <w:pPr>
        <w:tabs>
          <w:tab w:val="left" w:pos="6085"/>
        </w:tabs>
        <w:rPr>
          <w:sz w:val="20"/>
          <w:szCs w:val="20"/>
        </w:rPr>
      </w:pPr>
    </w:p>
    <w:tbl>
      <w:tblPr>
        <w:tblW w:w="4963" w:type="pct"/>
        <w:tblLook w:val="01E0"/>
      </w:tblPr>
      <w:tblGrid>
        <w:gridCol w:w="5779"/>
        <w:gridCol w:w="4678"/>
      </w:tblGrid>
      <w:tr w:rsidR="00767712" w:rsidRPr="00224644" w:rsidTr="00E17360">
        <w:trPr>
          <w:trHeight w:val="340"/>
        </w:trPr>
        <w:tc>
          <w:tcPr>
            <w:tcW w:w="2763" w:type="pct"/>
            <w:tcBorders>
              <w:left w:val="single" w:sz="2" w:space="0" w:color="auto"/>
              <w:right w:val="single" w:sz="2" w:space="0" w:color="auto"/>
            </w:tcBorders>
          </w:tcPr>
          <w:p w:rsidR="00767712" w:rsidRPr="00224644" w:rsidRDefault="00767712" w:rsidP="00F97AAF">
            <w:pPr>
              <w:pStyle w:val="BriefvorschlagundForderungen"/>
              <w:rPr>
                <w:sz w:val="20"/>
                <w:szCs w:val="20"/>
              </w:rPr>
            </w:pPr>
            <w:r w:rsidRPr="00224644">
              <w:rPr>
                <w:sz w:val="20"/>
                <w:szCs w:val="20"/>
              </w:rPr>
              <w:t>Lettre courtoise À</w:t>
            </w:r>
          </w:p>
        </w:tc>
        <w:tc>
          <w:tcPr>
            <w:tcW w:w="2237" w:type="pct"/>
            <w:tcBorders>
              <w:left w:val="single" w:sz="2" w:space="0" w:color="auto"/>
            </w:tcBorders>
          </w:tcPr>
          <w:p w:rsidR="00767712" w:rsidRPr="00224644" w:rsidRDefault="00767712" w:rsidP="00F97AAF">
            <w:pPr>
              <w:pStyle w:val="HflichformulierterBriefan"/>
              <w:rPr>
                <w:sz w:val="20"/>
                <w:szCs w:val="20"/>
              </w:rPr>
            </w:pPr>
            <w:r w:rsidRPr="00224644">
              <w:rPr>
                <w:sz w:val="20"/>
                <w:szCs w:val="20"/>
              </w:rPr>
              <w:t>Copie À</w:t>
            </w:r>
          </w:p>
        </w:tc>
      </w:tr>
      <w:tr w:rsidR="00767712" w:rsidRPr="00224644" w:rsidTr="00E17360">
        <w:tc>
          <w:tcPr>
            <w:tcW w:w="2763" w:type="pct"/>
            <w:tcBorders>
              <w:left w:val="single" w:sz="2" w:space="0" w:color="auto"/>
              <w:right w:val="single" w:sz="2" w:space="0" w:color="auto"/>
            </w:tcBorders>
          </w:tcPr>
          <w:p w:rsidR="00586CE3" w:rsidRDefault="00767712" w:rsidP="00E17360">
            <w:pPr>
              <w:pStyle w:val="Fallbeschrieb"/>
              <w:rPr>
                <w:sz w:val="20"/>
                <w:szCs w:val="20"/>
              </w:rPr>
            </w:pPr>
            <w:r w:rsidRPr="00CE3965">
              <w:rPr>
                <w:sz w:val="20"/>
                <w:szCs w:val="20"/>
              </w:rPr>
              <w:t xml:space="preserve">Directeur du bureau de la Sécurité publique de </w:t>
            </w:r>
            <w:proofErr w:type="spellStart"/>
            <w:r w:rsidRPr="00CE3965">
              <w:rPr>
                <w:sz w:val="20"/>
                <w:szCs w:val="20"/>
              </w:rPr>
              <w:t>Luoshan</w:t>
            </w:r>
            <w:proofErr w:type="spellEnd"/>
            <w:r w:rsidR="00E17360">
              <w:rPr>
                <w:sz w:val="20"/>
                <w:szCs w:val="20"/>
              </w:rPr>
              <w:br/>
            </w:r>
            <w:r w:rsidRPr="00CE3965">
              <w:rPr>
                <w:sz w:val="20"/>
                <w:szCs w:val="20"/>
              </w:rPr>
              <w:t xml:space="preserve">Zhou </w:t>
            </w:r>
            <w:proofErr w:type="spellStart"/>
            <w:r w:rsidRPr="00CE3965">
              <w:rPr>
                <w:sz w:val="20"/>
                <w:szCs w:val="20"/>
              </w:rPr>
              <w:t>Conggui</w:t>
            </w:r>
            <w:proofErr w:type="spellEnd"/>
            <w:r w:rsidR="00E17360">
              <w:rPr>
                <w:sz w:val="20"/>
                <w:szCs w:val="20"/>
              </w:rPr>
              <w:br/>
            </w:r>
            <w:proofErr w:type="spellStart"/>
            <w:r w:rsidRPr="00CE3965">
              <w:rPr>
                <w:sz w:val="20"/>
                <w:szCs w:val="20"/>
              </w:rPr>
              <w:t>Xingzheng</w:t>
            </w:r>
            <w:proofErr w:type="spellEnd"/>
            <w:r w:rsidRPr="00CE3965">
              <w:rPr>
                <w:sz w:val="20"/>
                <w:szCs w:val="20"/>
              </w:rPr>
              <w:t xml:space="preserve"> </w:t>
            </w:r>
            <w:proofErr w:type="spellStart"/>
            <w:r w:rsidRPr="00CE3965">
              <w:rPr>
                <w:sz w:val="20"/>
                <w:szCs w:val="20"/>
              </w:rPr>
              <w:t>Dadao</w:t>
            </w:r>
            <w:proofErr w:type="spellEnd"/>
            <w:r w:rsidRPr="00CE3965">
              <w:rPr>
                <w:sz w:val="20"/>
                <w:szCs w:val="20"/>
              </w:rPr>
              <w:t xml:space="preserve"> 16</w:t>
            </w:r>
            <w:r w:rsidR="00E17360">
              <w:rPr>
                <w:sz w:val="20"/>
                <w:szCs w:val="20"/>
              </w:rPr>
              <w:br/>
            </w:r>
            <w:proofErr w:type="spellStart"/>
            <w:r w:rsidRPr="00CE3965">
              <w:rPr>
                <w:sz w:val="20"/>
                <w:szCs w:val="20"/>
              </w:rPr>
              <w:t>Luoshan</w:t>
            </w:r>
            <w:proofErr w:type="spellEnd"/>
            <w:r w:rsidRPr="00CE3965">
              <w:rPr>
                <w:sz w:val="20"/>
                <w:szCs w:val="20"/>
              </w:rPr>
              <w:t xml:space="preserve"> </w:t>
            </w:r>
            <w:proofErr w:type="spellStart"/>
            <w:r w:rsidRPr="00CE3965">
              <w:rPr>
                <w:sz w:val="20"/>
                <w:szCs w:val="20"/>
              </w:rPr>
              <w:t>Xian</w:t>
            </w:r>
            <w:proofErr w:type="spellEnd"/>
            <w:r w:rsidRPr="00CE3965">
              <w:rPr>
                <w:sz w:val="20"/>
                <w:szCs w:val="20"/>
              </w:rPr>
              <w:t xml:space="preserve">, Xinyang </w:t>
            </w:r>
            <w:proofErr w:type="spellStart"/>
            <w:r w:rsidRPr="00CE3965">
              <w:rPr>
                <w:sz w:val="20"/>
                <w:szCs w:val="20"/>
              </w:rPr>
              <w:t>Shi</w:t>
            </w:r>
            <w:proofErr w:type="spellEnd"/>
            <w:r w:rsidR="00E17360">
              <w:rPr>
                <w:sz w:val="20"/>
                <w:szCs w:val="20"/>
              </w:rPr>
              <w:br/>
            </w:r>
            <w:r>
              <w:rPr>
                <w:sz w:val="20"/>
                <w:szCs w:val="20"/>
              </w:rPr>
              <w:t>Henan Sheng</w:t>
            </w:r>
            <w:r w:rsidR="00E17360">
              <w:rPr>
                <w:sz w:val="20"/>
                <w:szCs w:val="20"/>
              </w:rPr>
              <w:br/>
            </w:r>
            <w:r w:rsidRPr="00CE3965">
              <w:rPr>
                <w:sz w:val="20"/>
                <w:szCs w:val="20"/>
              </w:rPr>
              <w:t>Chine</w:t>
            </w:r>
          </w:p>
          <w:p w:rsidR="00586CE3" w:rsidRPr="00586CE3" w:rsidRDefault="00586CE3" w:rsidP="00E17360">
            <w:pPr>
              <w:pStyle w:val="Fallbeschrieb"/>
              <w:rPr>
                <w:sz w:val="12"/>
                <w:szCs w:val="12"/>
              </w:rPr>
            </w:pPr>
          </w:p>
          <w:p w:rsidR="00767712" w:rsidRPr="00224644" w:rsidRDefault="00E17360" w:rsidP="00E17360">
            <w:pPr>
              <w:pStyle w:val="Fallbeschrieb"/>
              <w:rPr>
                <w:sz w:val="20"/>
                <w:szCs w:val="20"/>
                <w:highlight w:val="yellow"/>
              </w:rPr>
            </w:pPr>
            <w:r>
              <w:rPr>
                <w:sz w:val="20"/>
                <w:szCs w:val="20"/>
              </w:rPr>
              <w:t>E-mail</w:t>
            </w:r>
            <w:r w:rsidR="00767712" w:rsidRPr="00CE3965">
              <w:rPr>
                <w:sz w:val="20"/>
                <w:szCs w:val="20"/>
              </w:rPr>
              <w:t xml:space="preserve">: </w:t>
            </w:r>
            <w:hyperlink r:id="rId14" w:history="1">
              <w:r w:rsidR="00767712" w:rsidRPr="00E42624">
                <w:rPr>
                  <w:rStyle w:val="Hyperlink"/>
                  <w:sz w:val="20"/>
                  <w:szCs w:val="20"/>
                </w:rPr>
                <w:t>luoshangov@163.com</w:t>
              </w:r>
            </w:hyperlink>
            <w:r w:rsidR="00767712">
              <w:rPr>
                <w:sz w:val="20"/>
                <w:szCs w:val="20"/>
              </w:rPr>
              <w:t xml:space="preserve"> </w:t>
            </w:r>
          </w:p>
        </w:tc>
        <w:tc>
          <w:tcPr>
            <w:tcW w:w="2237" w:type="pct"/>
            <w:tcBorders>
              <w:left w:val="single" w:sz="2" w:space="0" w:color="auto"/>
            </w:tcBorders>
          </w:tcPr>
          <w:p w:rsidR="00586CE3" w:rsidRDefault="00E17360" w:rsidP="00E17360">
            <w:pPr>
              <w:pStyle w:val="Adressen1-3"/>
              <w:ind w:right="-107"/>
              <w:rPr>
                <w:sz w:val="20"/>
                <w:szCs w:val="20"/>
              </w:rPr>
            </w:pPr>
            <w:r w:rsidRPr="00E17360">
              <w:rPr>
                <w:sz w:val="20"/>
                <w:szCs w:val="20"/>
              </w:rPr>
              <w:t xml:space="preserve">Ambassade de la République Populaire de </w:t>
            </w:r>
            <w:r w:rsidR="00586CE3">
              <w:rPr>
                <w:sz w:val="20"/>
                <w:szCs w:val="20"/>
              </w:rPr>
              <w:t>Chine</w:t>
            </w:r>
            <w:r w:rsidR="00586CE3">
              <w:rPr>
                <w:sz w:val="20"/>
                <w:szCs w:val="20"/>
              </w:rPr>
              <w:br/>
            </w:r>
            <w:proofErr w:type="spellStart"/>
            <w:r w:rsidR="00586CE3">
              <w:rPr>
                <w:sz w:val="20"/>
                <w:szCs w:val="20"/>
              </w:rPr>
              <w:t>Kalcheggweg</w:t>
            </w:r>
            <w:proofErr w:type="spellEnd"/>
            <w:r w:rsidR="00586CE3">
              <w:rPr>
                <w:sz w:val="20"/>
                <w:szCs w:val="20"/>
              </w:rPr>
              <w:t xml:space="preserve"> 10</w:t>
            </w:r>
            <w:r w:rsidR="00586CE3">
              <w:rPr>
                <w:sz w:val="20"/>
                <w:szCs w:val="20"/>
              </w:rPr>
              <w:br/>
              <w:t>3006 Berne</w:t>
            </w:r>
          </w:p>
          <w:p w:rsidR="00586CE3" w:rsidRPr="00586CE3" w:rsidRDefault="00586CE3" w:rsidP="00E17360">
            <w:pPr>
              <w:pStyle w:val="Adressen1-3"/>
              <w:ind w:right="-107"/>
              <w:rPr>
                <w:sz w:val="12"/>
                <w:szCs w:val="20"/>
              </w:rPr>
            </w:pPr>
          </w:p>
          <w:p w:rsidR="00767712" w:rsidRPr="00224644" w:rsidRDefault="00E17360" w:rsidP="00E17360">
            <w:pPr>
              <w:pStyle w:val="Adressen1-3"/>
              <w:ind w:right="-107"/>
              <w:rPr>
                <w:sz w:val="20"/>
                <w:szCs w:val="20"/>
                <w:highlight w:val="yellow"/>
                <w:lang w:val="de-CH"/>
              </w:rPr>
            </w:pPr>
            <w:r w:rsidRPr="00E17360">
              <w:rPr>
                <w:sz w:val="20"/>
                <w:szCs w:val="20"/>
              </w:rPr>
              <w:t>Fax: 031 351 45 73 // 031 351 39 82</w:t>
            </w:r>
            <w:r w:rsidRPr="00E17360">
              <w:rPr>
                <w:sz w:val="20"/>
                <w:szCs w:val="20"/>
              </w:rPr>
              <w:br/>
              <w:t xml:space="preserve">E-mail: </w:t>
            </w:r>
            <w:hyperlink r:id="rId15" w:history="1">
              <w:r w:rsidRPr="00D25138">
                <w:rPr>
                  <w:rStyle w:val="Hyperlink"/>
                  <w:sz w:val="20"/>
                  <w:szCs w:val="20"/>
                  <w:lang w:val="de-CH"/>
                </w:rPr>
                <w:t>dashmishu@hotmail.com</w:t>
              </w:r>
            </w:hyperlink>
            <w:r>
              <w:rPr>
                <w:sz w:val="20"/>
                <w:szCs w:val="20"/>
                <w:lang w:val="de-CH"/>
              </w:rPr>
              <w:t xml:space="preserve"> </w:t>
            </w:r>
          </w:p>
        </w:tc>
      </w:tr>
    </w:tbl>
    <w:p w:rsidR="00843313" w:rsidRPr="003E5A5A" w:rsidRDefault="00843313" w:rsidP="00CF7638">
      <w:pPr>
        <w:rPr>
          <w:sz w:val="2"/>
          <w:szCs w:val="2"/>
          <w:lang w:val="de-CH"/>
        </w:rPr>
      </w:pPr>
    </w:p>
    <w:p w:rsidR="00843313" w:rsidRPr="003E5A5A" w:rsidRDefault="00843313" w:rsidP="00CF7638">
      <w:pPr>
        <w:rPr>
          <w:sz w:val="2"/>
          <w:szCs w:val="2"/>
          <w:lang w:val="de-CH"/>
        </w:rPr>
        <w:sectPr w:rsidR="00843313" w:rsidRPr="003E5A5A" w:rsidSect="000C3A18">
          <w:headerReference w:type="even" r:id="rId16"/>
          <w:headerReference w:type="default" r:id="rId17"/>
          <w:pgSz w:w="11907" w:h="16840" w:code="9"/>
          <w:pgMar w:top="794" w:right="794" w:bottom="794" w:left="794" w:header="720" w:footer="720" w:gutter="0"/>
          <w:cols w:space="708"/>
          <w:docGrid w:linePitch="360"/>
        </w:sectPr>
      </w:pPr>
    </w:p>
    <w:p w:rsidR="00843313" w:rsidRPr="00A84C25" w:rsidRDefault="00843313" w:rsidP="007B481D">
      <w:pPr>
        <w:rPr>
          <w:sz w:val="4"/>
          <w:szCs w:val="4"/>
          <w:lang w:val="de-CH"/>
        </w:rPr>
      </w:pPr>
    </w:p>
    <w:tbl>
      <w:tblPr>
        <w:tblW w:w="4963" w:type="pct"/>
        <w:tblLook w:val="01E0"/>
      </w:tblPr>
      <w:tblGrid>
        <w:gridCol w:w="3936"/>
        <w:gridCol w:w="6521"/>
      </w:tblGrid>
      <w:tr w:rsidR="00843313" w:rsidRPr="00D1445A">
        <w:trPr>
          <w:trHeight w:val="397"/>
        </w:trPr>
        <w:tc>
          <w:tcPr>
            <w:tcW w:w="1882" w:type="pct"/>
          </w:tcPr>
          <w:p w:rsidR="00843313" w:rsidRPr="00767712" w:rsidRDefault="00843313" w:rsidP="00816B7C">
            <w:pPr>
              <w:pStyle w:val="BgdV12P"/>
            </w:pPr>
            <w:r w:rsidRPr="00767712">
              <w:t>Lettres contre l’oubli - 3/3</w:t>
            </w:r>
          </w:p>
        </w:tc>
        <w:tc>
          <w:tcPr>
            <w:tcW w:w="3118" w:type="pct"/>
          </w:tcPr>
          <w:p w:rsidR="00843313" w:rsidRPr="00767712" w:rsidRDefault="00767712" w:rsidP="00816B7C">
            <w:pPr>
              <w:pStyle w:val="MonatJahr12P"/>
            </w:pPr>
            <w:r w:rsidRPr="00767712">
              <w:t>Août 2019</w:t>
            </w:r>
          </w:p>
        </w:tc>
      </w:tr>
      <w:tr w:rsidR="00843313" w:rsidRPr="00446E7B" w:rsidTr="00E71267">
        <w:tc>
          <w:tcPr>
            <w:tcW w:w="5000" w:type="pct"/>
            <w:gridSpan w:val="2"/>
          </w:tcPr>
          <w:p w:rsidR="00843313" w:rsidRPr="00902BEE" w:rsidRDefault="00902BEE" w:rsidP="001004E4">
            <w:pPr>
              <w:pStyle w:val="TITELTHEMEN24P"/>
            </w:pPr>
            <w:r w:rsidRPr="00902BEE">
              <w:t xml:space="preserve">Risque d’exécution imminente après la confirmation </w:t>
            </w:r>
            <w:r w:rsidR="001004E4">
              <w:t>de</w:t>
            </w:r>
            <w:r w:rsidRPr="00902BEE">
              <w:t xml:space="preserve"> condamnations à mort</w:t>
            </w:r>
          </w:p>
        </w:tc>
      </w:tr>
      <w:tr w:rsidR="00843313" w:rsidRPr="00446E7B">
        <w:trPr>
          <w:trHeight w:val="454"/>
        </w:trPr>
        <w:tc>
          <w:tcPr>
            <w:tcW w:w="5000" w:type="pct"/>
            <w:gridSpan w:val="2"/>
          </w:tcPr>
          <w:p w:rsidR="00843313" w:rsidRPr="00767712" w:rsidRDefault="00767712" w:rsidP="00816B7C">
            <w:pPr>
              <w:pStyle w:val="LAND14P"/>
            </w:pPr>
            <w:r w:rsidRPr="00767712">
              <w:t>Bahreïn</w:t>
            </w:r>
          </w:p>
        </w:tc>
      </w:tr>
      <w:tr w:rsidR="00843313" w:rsidRPr="00224644">
        <w:tc>
          <w:tcPr>
            <w:tcW w:w="5000" w:type="pct"/>
            <w:gridSpan w:val="2"/>
          </w:tcPr>
          <w:p w:rsidR="00843313" w:rsidRPr="00224644" w:rsidRDefault="00767712" w:rsidP="00816B7C">
            <w:pPr>
              <w:pStyle w:val="Namen9P"/>
              <w:rPr>
                <w:sz w:val="20"/>
                <w:szCs w:val="20"/>
                <w:highlight w:val="yellow"/>
              </w:rPr>
            </w:pPr>
            <w:r w:rsidRPr="00767712">
              <w:rPr>
                <w:sz w:val="20"/>
                <w:szCs w:val="20"/>
              </w:rPr>
              <w:t xml:space="preserve">Ali Mohamed </w:t>
            </w:r>
            <w:proofErr w:type="spellStart"/>
            <w:r w:rsidRPr="00767712">
              <w:rPr>
                <w:sz w:val="20"/>
                <w:szCs w:val="20"/>
              </w:rPr>
              <w:t>Hakeem</w:t>
            </w:r>
            <w:proofErr w:type="spellEnd"/>
            <w:r w:rsidRPr="00767712">
              <w:rPr>
                <w:sz w:val="20"/>
                <w:szCs w:val="20"/>
              </w:rPr>
              <w:t xml:space="preserve"> al </w:t>
            </w:r>
            <w:proofErr w:type="spellStart"/>
            <w:r w:rsidRPr="00767712">
              <w:rPr>
                <w:sz w:val="20"/>
                <w:szCs w:val="20"/>
              </w:rPr>
              <w:t>Arab</w:t>
            </w:r>
            <w:proofErr w:type="spellEnd"/>
            <w:r w:rsidRPr="00767712">
              <w:rPr>
                <w:sz w:val="20"/>
                <w:szCs w:val="20"/>
              </w:rPr>
              <w:t xml:space="preserve"> et Ahmed Issa Ahmed al </w:t>
            </w:r>
            <w:proofErr w:type="spellStart"/>
            <w:r w:rsidRPr="00767712">
              <w:rPr>
                <w:sz w:val="20"/>
                <w:szCs w:val="20"/>
              </w:rPr>
              <w:t>Malali</w:t>
            </w:r>
            <w:proofErr w:type="spellEnd"/>
          </w:p>
        </w:tc>
      </w:tr>
    </w:tbl>
    <w:p w:rsidR="00843313" w:rsidRDefault="00843313" w:rsidP="00843313">
      <w:pPr>
        <w:rPr>
          <w:sz w:val="20"/>
          <w:szCs w:val="20"/>
        </w:rPr>
      </w:pPr>
    </w:p>
    <w:p w:rsidR="00586CE3" w:rsidRPr="00224644" w:rsidRDefault="00586CE3" w:rsidP="00843313">
      <w:pPr>
        <w:rPr>
          <w:sz w:val="20"/>
          <w:szCs w:val="20"/>
        </w:rPr>
      </w:pPr>
    </w:p>
    <w:tbl>
      <w:tblPr>
        <w:tblW w:w="4963" w:type="pct"/>
        <w:tblLayout w:type="fixed"/>
        <w:tblLook w:val="01E0"/>
      </w:tblPr>
      <w:tblGrid>
        <w:gridCol w:w="10457"/>
      </w:tblGrid>
      <w:tr w:rsidR="00843313" w:rsidRPr="00224644">
        <w:trPr>
          <w:cantSplit/>
        </w:trPr>
        <w:tc>
          <w:tcPr>
            <w:tcW w:w="5000" w:type="pct"/>
            <w:noWrap/>
          </w:tcPr>
          <w:p w:rsidR="001004E4" w:rsidRPr="001004E4" w:rsidRDefault="001004E4" w:rsidP="001004E4">
            <w:pPr>
              <w:pStyle w:val="Fallbeschrieb"/>
              <w:rPr>
                <w:sz w:val="20"/>
                <w:szCs w:val="20"/>
              </w:rPr>
            </w:pPr>
            <w:r w:rsidRPr="001004E4">
              <w:rPr>
                <w:sz w:val="20"/>
                <w:szCs w:val="20"/>
              </w:rPr>
              <w:t xml:space="preserve">Le 6 mai 2019, la Cour de cassation de Bahreïn a confirmé les condamnations à mort d’Ali Mohamed </w:t>
            </w:r>
            <w:proofErr w:type="spellStart"/>
            <w:r w:rsidRPr="001004E4">
              <w:rPr>
                <w:sz w:val="20"/>
                <w:szCs w:val="20"/>
              </w:rPr>
              <w:t>Hakeem</w:t>
            </w:r>
            <w:proofErr w:type="spellEnd"/>
            <w:r w:rsidRPr="001004E4">
              <w:rPr>
                <w:sz w:val="20"/>
                <w:szCs w:val="20"/>
              </w:rPr>
              <w:t xml:space="preserve"> al </w:t>
            </w:r>
            <w:proofErr w:type="spellStart"/>
            <w:r w:rsidRPr="001004E4">
              <w:rPr>
                <w:sz w:val="20"/>
                <w:szCs w:val="20"/>
              </w:rPr>
              <w:t>Arab</w:t>
            </w:r>
            <w:proofErr w:type="spellEnd"/>
            <w:r w:rsidRPr="001004E4">
              <w:rPr>
                <w:sz w:val="20"/>
                <w:szCs w:val="20"/>
              </w:rPr>
              <w:t xml:space="preserve"> et d’Ahmed Issa Ahmed al </w:t>
            </w:r>
            <w:proofErr w:type="spellStart"/>
            <w:r w:rsidRPr="001004E4">
              <w:rPr>
                <w:sz w:val="20"/>
                <w:szCs w:val="20"/>
              </w:rPr>
              <w:t>Malali</w:t>
            </w:r>
            <w:proofErr w:type="spellEnd"/>
            <w:r w:rsidRPr="001004E4">
              <w:rPr>
                <w:sz w:val="20"/>
                <w:szCs w:val="20"/>
              </w:rPr>
              <w:t>. La quatrième chambre de la Haute Cour criminelle de Bahreïn avait déclaré ces deux hommes coupables de plusieurs chefs d’</w:t>
            </w:r>
            <w:r>
              <w:rPr>
                <w:sz w:val="20"/>
                <w:szCs w:val="20"/>
              </w:rPr>
              <w:t>accusation, notamment d’avoir «</w:t>
            </w:r>
            <w:r w:rsidRPr="001004E4">
              <w:rPr>
                <w:sz w:val="20"/>
                <w:szCs w:val="20"/>
              </w:rPr>
              <w:t>formé et rejo</w:t>
            </w:r>
            <w:r>
              <w:rPr>
                <w:sz w:val="20"/>
                <w:szCs w:val="20"/>
              </w:rPr>
              <w:t>int une organisation terroriste</w:t>
            </w:r>
            <w:r w:rsidRPr="001004E4">
              <w:rPr>
                <w:sz w:val="20"/>
                <w:szCs w:val="20"/>
              </w:rPr>
              <w:t xml:space="preserve">», à l’issue d’un procès collectif contre 60 personnes, en janvier 2018. </w:t>
            </w:r>
          </w:p>
          <w:p w:rsidR="001004E4" w:rsidRPr="001004E4" w:rsidRDefault="001004E4" w:rsidP="001004E4">
            <w:pPr>
              <w:pStyle w:val="Fallbeschrieb"/>
              <w:rPr>
                <w:sz w:val="20"/>
                <w:szCs w:val="20"/>
              </w:rPr>
            </w:pPr>
            <w:r w:rsidRPr="001004E4">
              <w:rPr>
                <w:sz w:val="20"/>
                <w:szCs w:val="20"/>
              </w:rPr>
              <w:t>Un an après, le 28 janvier 2019, leurs condamnations ont été confirmées en appel. Des membres des forces de sécurité les ont soumis à des actes de torture et à d’autres mauvais traitements pour les c</w:t>
            </w:r>
            <w:r>
              <w:rPr>
                <w:sz w:val="20"/>
                <w:szCs w:val="20"/>
              </w:rPr>
              <w:t>ontraindre à signer des «aveux</w:t>
            </w:r>
            <w:r w:rsidRPr="001004E4">
              <w:rPr>
                <w:sz w:val="20"/>
                <w:szCs w:val="20"/>
              </w:rPr>
              <w:t>» qu’ils n’avaient même pas lus.</w:t>
            </w:r>
          </w:p>
          <w:p w:rsidR="001004E4" w:rsidRPr="001004E4" w:rsidRDefault="001004E4" w:rsidP="001004E4">
            <w:pPr>
              <w:pStyle w:val="Fallbeschrieb"/>
              <w:rPr>
                <w:sz w:val="20"/>
                <w:szCs w:val="20"/>
              </w:rPr>
            </w:pPr>
            <w:r w:rsidRPr="001004E4">
              <w:rPr>
                <w:sz w:val="20"/>
                <w:szCs w:val="20"/>
              </w:rPr>
              <w:t>Dans une lettre datée du 21 mai 2019, cinq experts des droits humains des Nations unies ont enjoint</w:t>
            </w:r>
            <w:r>
              <w:rPr>
                <w:sz w:val="20"/>
                <w:szCs w:val="20"/>
              </w:rPr>
              <w:t xml:space="preserve"> au gouvernement de Bahreïn d’«</w:t>
            </w:r>
            <w:r w:rsidRPr="001004E4">
              <w:rPr>
                <w:sz w:val="20"/>
                <w:szCs w:val="20"/>
              </w:rPr>
              <w:t>empêcher immédiatement l’exécution de ces deux hommes, d’annuler leur condamnation à mort et de veiller à ce qu’ils bénéficient d’un nouveau procès conforme au droit interna</w:t>
            </w:r>
            <w:r>
              <w:rPr>
                <w:sz w:val="20"/>
                <w:szCs w:val="20"/>
              </w:rPr>
              <w:t>tional et aux normes associées.</w:t>
            </w:r>
            <w:r w:rsidRPr="001004E4">
              <w:rPr>
                <w:sz w:val="20"/>
                <w:szCs w:val="20"/>
              </w:rPr>
              <w:t>»</w:t>
            </w:r>
          </w:p>
          <w:p w:rsidR="001004E4" w:rsidRPr="001004E4" w:rsidRDefault="001004E4" w:rsidP="001004E4">
            <w:pPr>
              <w:pStyle w:val="Fallbeschrieb"/>
              <w:rPr>
                <w:sz w:val="20"/>
                <w:szCs w:val="20"/>
              </w:rPr>
            </w:pPr>
          </w:p>
          <w:p w:rsidR="00843313" w:rsidRPr="00767712" w:rsidRDefault="001004E4" w:rsidP="001004E4">
            <w:pPr>
              <w:pStyle w:val="Fallbeschrieb"/>
              <w:rPr>
                <w:sz w:val="20"/>
                <w:szCs w:val="20"/>
              </w:rPr>
            </w:pPr>
            <w:r w:rsidRPr="001004E4">
              <w:rPr>
                <w:sz w:val="20"/>
                <w:szCs w:val="20"/>
              </w:rPr>
              <w:t xml:space="preserve">À la suite de la confirmation par la Cour de cassation de leur condamnation à mort, Ali Mohamed </w:t>
            </w:r>
            <w:proofErr w:type="spellStart"/>
            <w:r w:rsidRPr="001004E4">
              <w:rPr>
                <w:sz w:val="20"/>
                <w:szCs w:val="20"/>
              </w:rPr>
              <w:t>Hakeem</w:t>
            </w:r>
            <w:proofErr w:type="spellEnd"/>
            <w:r w:rsidRPr="001004E4">
              <w:rPr>
                <w:sz w:val="20"/>
                <w:szCs w:val="20"/>
              </w:rPr>
              <w:t xml:space="preserve"> al </w:t>
            </w:r>
            <w:proofErr w:type="spellStart"/>
            <w:r w:rsidRPr="001004E4">
              <w:rPr>
                <w:sz w:val="20"/>
                <w:szCs w:val="20"/>
              </w:rPr>
              <w:t>Arab</w:t>
            </w:r>
            <w:proofErr w:type="spellEnd"/>
            <w:r w:rsidRPr="001004E4">
              <w:rPr>
                <w:sz w:val="20"/>
                <w:szCs w:val="20"/>
              </w:rPr>
              <w:t xml:space="preserve"> et Ahmed Issa Ahmed al </w:t>
            </w:r>
            <w:proofErr w:type="spellStart"/>
            <w:r w:rsidRPr="001004E4">
              <w:rPr>
                <w:sz w:val="20"/>
                <w:szCs w:val="20"/>
              </w:rPr>
              <w:t>Malali</w:t>
            </w:r>
            <w:proofErr w:type="spellEnd"/>
            <w:r w:rsidRPr="001004E4">
              <w:rPr>
                <w:sz w:val="20"/>
                <w:szCs w:val="20"/>
              </w:rPr>
              <w:t xml:space="preserve"> risquent d’être exécutés de manière imminente. Le roi de Bahreïn, Hamad </w:t>
            </w:r>
            <w:proofErr w:type="spellStart"/>
            <w:r w:rsidRPr="001004E4">
              <w:rPr>
                <w:sz w:val="20"/>
                <w:szCs w:val="20"/>
              </w:rPr>
              <w:t>bin</w:t>
            </w:r>
            <w:proofErr w:type="spellEnd"/>
            <w:r w:rsidRPr="001004E4">
              <w:rPr>
                <w:sz w:val="20"/>
                <w:szCs w:val="20"/>
              </w:rPr>
              <w:t xml:space="preserve"> Issa al Khalifa, peut ratifier cette condamnation à tout moment, menant ainsi à leur exécution.</w:t>
            </w:r>
          </w:p>
        </w:tc>
      </w:tr>
    </w:tbl>
    <w:p w:rsidR="00843313" w:rsidRPr="00224644" w:rsidRDefault="00843313" w:rsidP="00843313">
      <w:pPr>
        <w:tabs>
          <w:tab w:val="left" w:pos="6085"/>
        </w:tabs>
        <w:rPr>
          <w:sz w:val="20"/>
          <w:szCs w:val="20"/>
        </w:rPr>
      </w:pPr>
    </w:p>
    <w:p w:rsidR="00CF7638" w:rsidRPr="00224644" w:rsidRDefault="00CF7638" w:rsidP="00843313">
      <w:pPr>
        <w:tabs>
          <w:tab w:val="left" w:pos="6085"/>
        </w:tabs>
        <w:rPr>
          <w:sz w:val="20"/>
          <w:szCs w:val="20"/>
        </w:rPr>
      </w:pPr>
    </w:p>
    <w:tbl>
      <w:tblPr>
        <w:tblW w:w="4963" w:type="pct"/>
        <w:tblLook w:val="01E0"/>
      </w:tblPr>
      <w:tblGrid>
        <w:gridCol w:w="10457"/>
      </w:tblGrid>
      <w:tr w:rsidR="003E5A5A" w:rsidRPr="00224644" w:rsidTr="00A30605">
        <w:trPr>
          <w:trHeight w:val="340"/>
        </w:trPr>
        <w:tc>
          <w:tcPr>
            <w:tcW w:w="5000" w:type="pct"/>
          </w:tcPr>
          <w:p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rsidTr="003E6FFE">
        <w:trPr>
          <w:trHeight w:val="149"/>
        </w:trPr>
        <w:tc>
          <w:tcPr>
            <w:tcW w:w="5000" w:type="pct"/>
          </w:tcPr>
          <w:p w:rsidR="009B6669" w:rsidRDefault="009B6669" w:rsidP="00767712">
            <w:pPr>
              <w:pStyle w:val="Fallbeschrieb"/>
              <w:rPr>
                <w:sz w:val="20"/>
                <w:szCs w:val="20"/>
              </w:rPr>
            </w:pPr>
            <w:r w:rsidRPr="00224644">
              <w:rPr>
                <w:sz w:val="20"/>
                <w:szCs w:val="20"/>
              </w:rPr>
              <w:t xml:space="preserve">Veuillez </w:t>
            </w:r>
            <w:r w:rsidRPr="00FE02E7">
              <w:rPr>
                <w:b/>
                <w:sz w:val="20"/>
                <w:szCs w:val="20"/>
              </w:rPr>
              <w:t>écrire une lettre courtoise</w:t>
            </w:r>
            <w:r w:rsidRPr="00224644">
              <w:rPr>
                <w:sz w:val="20"/>
                <w:szCs w:val="20"/>
              </w:rPr>
              <w:t xml:space="preserve"> en </w:t>
            </w:r>
            <w:r>
              <w:rPr>
                <w:sz w:val="20"/>
                <w:szCs w:val="20"/>
              </w:rPr>
              <w:t xml:space="preserve">arabe, </w:t>
            </w:r>
            <w:r w:rsidRPr="00767712">
              <w:rPr>
                <w:sz w:val="20"/>
                <w:szCs w:val="20"/>
              </w:rPr>
              <w:t>anglais</w:t>
            </w:r>
            <w:r w:rsidRPr="00224644">
              <w:rPr>
                <w:sz w:val="20"/>
                <w:szCs w:val="20"/>
              </w:rPr>
              <w:t xml:space="preserve"> ou </w:t>
            </w:r>
            <w:r>
              <w:rPr>
                <w:sz w:val="20"/>
                <w:szCs w:val="20"/>
              </w:rPr>
              <w:t>f</w:t>
            </w:r>
            <w:r w:rsidRPr="00224644">
              <w:rPr>
                <w:sz w:val="20"/>
                <w:szCs w:val="20"/>
              </w:rPr>
              <w:t>rançais</w:t>
            </w:r>
            <w:r>
              <w:rPr>
                <w:sz w:val="20"/>
                <w:szCs w:val="20"/>
              </w:rPr>
              <w:t xml:space="preserve"> </w:t>
            </w:r>
            <w:r w:rsidRPr="009B6669">
              <w:rPr>
                <w:b/>
                <w:sz w:val="20"/>
                <w:szCs w:val="20"/>
              </w:rPr>
              <w:t>au roi de Bahreïn</w:t>
            </w:r>
            <w:r>
              <w:rPr>
                <w:sz w:val="20"/>
                <w:szCs w:val="20"/>
              </w:rPr>
              <w:t>.</w:t>
            </w:r>
          </w:p>
          <w:p w:rsidR="009B6669" w:rsidRDefault="009B6669" w:rsidP="009B6669">
            <w:pPr>
              <w:pStyle w:val="Fallbeschrieb"/>
              <w:rPr>
                <w:sz w:val="20"/>
                <w:szCs w:val="20"/>
              </w:rPr>
            </w:pPr>
            <w:r>
              <w:rPr>
                <w:sz w:val="20"/>
                <w:szCs w:val="20"/>
              </w:rPr>
              <w:t>Demandez-l</w:t>
            </w:r>
            <w:r w:rsidR="001004E4">
              <w:rPr>
                <w:sz w:val="20"/>
                <w:szCs w:val="20"/>
              </w:rPr>
              <w:t>ui</w:t>
            </w:r>
            <w:r w:rsidR="00767712" w:rsidRPr="00767712">
              <w:rPr>
                <w:sz w:val="20"/>
                <w:szCs w:val="20"/>
              </w:rPr>
              <w:t xml:space="preserve"> :</w:t>
            </w:r>
          </w:p>
          <w:p w:rsidR="00767712" w:rsidRPr="00767712" w:rsidRDefault="009B6669" w:rsidP="009B6669">
            <w:pPr>
              <w:pStyle w:val="Fallbeschrieb"/>
              <w:rPr>
                <w:sz w:val="20"/>
                <w:szCs w:val="20"/>
              </w:rPr>
            </w:pPr>
            <w:r>
              <w:rPr>
                <w:sz w:val="20"/>
                <w:szCs w:val="20"/>
              </w:rPr>
              <w:t xml:space="preserve">- </w:t>
            </w:r>
            <w:r w:rsidR="00767712" w:rsidRPr="00767712">
              <w:rPr>
                <w:sz w:val="20"/>
                <w:szCs w:val="20"/>
              </w:rPr>
              <w:t>de ne pas ratifier les condamnations à mort prononcées contre ces deux hommes et de veiller à ce qu’ils ne soient pas exécutés ;</w:t>
            </w:r>
          </w:p>
          <w:p w:rsidR="00767712" w:rsidRPr="00767712" w:rsidRDefault="009B6669" w:rsidP="00767712">
            <w:pPr>
              <w:pStyle w:val="Fallbeschrieb"/>
              <w:rPr>
                <w:sz w:val="20"/>
                <w:szCs w:val="20"/>
              </w:rPr>
            </w:pPr>
            <w:r>
              <w:rPr>
                <w:sz w:val="20"/>
                <w:szCs w:val="20"/>
              </w:rPr>
              <w:t xml:space="preserve">- </w:t>
            </w:r>
            <w:r w:rsidR="00767712" w:rsidRPr="00767712">
              <w:rPr>
                <w:sz w:val="20"/>
                <w:szCs w:val="20"/>
              </w:rPr>
              <w:t>d’ordonner un nouveau procès pleinement conforme aux normes internationales d’équité, excluant tout élément de preuve obtenu sous la torture et tout recours à la peine de mort ;</w:t>
            </w:r>
          </w:p>
          <w:p w:rsidR="00767712" w:rsidRPr="00767712" w:rsidRDefault="009B6669" w:rsidP="00767712">
            <w:pPr>
              <w:pStyle w:val="Fallbeschrieb"/>
              <w:rPr>
                <w:sz w:val="20"/>
                <w:szCs w:val="20"/>
              </w:rPr>
            </w:pPr>
            <w:r>
              <w:rPr>
                <w:sz w:val="20"/>
                <w:szCs w:val="20"/>
              </w:rPr>
              <w:t xml:space="preserve">- </w:t>
            </w:r>
            <w:r w:rsidR="00767712" w:rsidRPr="00767712">
              <w:rPr>
                <w:sz w:val="20"/>
                <w:szCs w:val="20"/>
              </w:rPr>
              <w:t>de diligenter une enquête indépendante et impartiale sur leurs allégations de torture ;</w:t>
            </w:r>
          </w:p>
          <w:p w:rsidR="003E5A5A" w:rsidRPr="00224644" w:rsidRDefault="009B6669" w:rsidP="00767712">
            <w:pPr>
              <w:pStyle w:val="BitteschreibenSie"/>
              <w:rPr>
                <w:sz w:val="20"/>
                <w:szCs w:val="20"/>
                <w:highlight w:val="yellow"/>
              </w:rPr>
            </w:pPr>
            <w:r>
              <w:rPr>
                <w:sz w:val="20"/>
                <w:szCs w:val="20"/>
              </w:rPr>
              <w:t xml:space="preserve">- </w:t>
            </w:r>
            <w:r w:rsidR="00767712" w:rsidRPr="00767712">
              <w:rPr>
                <w:sz w:val="20"/>
                <w:szCs w:val="20"/>
              </w:rPr>
              <w:t>de commuer toutes les condamnations à mort en peines de prison et d’instaurer sans délai un moratoire officiel sur les exécutions, en vue d’abolir la peine capitale.</w:t>
            </w:r>
          </w:p>
        </w:tc>
      </w:tr>
      <w:tr w:rsidR="00725314" w:rsidRPr="00224644" w:rsidTr="003E6FFE">
        <w:trPr>
          <w:trHeight w:val="149"/>
        </w:trPr>
        <w:tc>
          <w:tcPr>
            <w:tcW w:w="5000" w:type="pct"/>
          </w:tcPr>
          <w:p w:rsidR="00725314" w:rsidRPr="00224644" w:rsidRDefault="00725314" w:rsidP="003E6FFE">
            <w:pPr>
              <w:pStyle w:val="BitteschreibenSie"/>
              <w:rPr>
                <w:sz w:val="20"/>
                <w:szCs w:val="20"/>
                <w:highlight w:val="yellow"/>
              </w:rPr>
            </w:pPr>
          </w:p>
        </w:tc>
      </w:tr>
      <w:tr w:rsidR="00725314" w:rsidRPr="00224644" w:rsidTr="003E6FFE">
        <w:trPr>
          <w:trHeight w:val="149"/>
        </w:trPr>
        <w:tc>
          <w:tcPr>
            <w:tcW w:w="5000" w:type="pct"/>
          </w:tcPr>
          <w:p w:rsidR="00725314" w:rsidRPr="00902BEE" w:rsidRDefault="00725314" w:rsidP="004D3F70">
            <w:pPr>
              <w:pStyle w:val="BitteschreibenSie"/>
              <w:rPr>
                <w:sz w:val="20"/>
                <w:szCs w:val="20"/>
              </w:rPr>
            </w:pPr>
            <w:r w:rsidRPr="00902BEE">
              <w:rPr>
                <w:b/>
                <w:sz w:val="20"/>
                <w:szCs w:val="20"/>
              </w:rPr>
              <w:sym w:font="Wingdings" w:char="F0E0"/>
            </w:r>
            <w:r w:rsidRPr="00902BEE">
              <w:rPr>
                <w:b/>
                <w:sz w:val="20"/>
                <w:szCs w:val="20"/>
              </w:rPr>
              <w:t xml:space="preserve"> </w:t>
            </w:r>
            <w:r w:rsidR="004D3F70" w:rsidRPr="008F2A9D">
              <w:rPr>
                <w:b/>
                <w:sz w:val="20"/>
                <w:szCs w:val="20"/>
              </w:rPr>
              <w:t>F</w:t>
            </w:r>
            <w:r w:rsidRPr="008F2A9D">
              <w:rPr>
                <w:b/>
                <w:sz w:val="20"/>
                <w:szCs w:val="20"/>
              </w:rPr>
              <w:t>o</w:t>
            </w:r>
            <w:r w:rsidRPr="00902BEE">
              <w:rPr>
                <w:b/>
                <w:sz w:val="20"/>
                <w:szCs w:val="20"/>
              </w:rPr>
              <w:t>rmule d’appel</w:t>
            </w:r>
            <w:r w:rsidR="004D3F70" w:rsidRPr="00902BEE">
              <w:rPr>
                <w:sz w:val="20"/>
                <w:szCs w:val="20"/>
              </w:rPr>
              <w:t xml:space="preserve"> :</w:t>
            </w:r>
            <w:r w:rsidR="009B6669" w:rsidRPr="00902BEE">
              <w:rPr>
                <w:sz w:val="20"/>
                <w:lang w:val="en-GB"/>
              </w:rPr>
              <w:t xml:space="preserve"> Your Majesty / </w:t>
            </w:r>
            <w:proofErr w:type="spellStart"/>
            <w:r w:rsidR="009B6669" w:rsidRPr="00902BEE">
              <w:rPr>
                <w:sz w:val="20"/>
                <w:lang w:val="en-GB"/>
              </w:rPr>
              <w:t>Votre</w:t>
            </w:r>
            <w:proofErr w:type="spellEnd"/>
            <w:r w:rsidR="009B6669" w:rsidRPr="00902BEE">
              <w:rPr>
                <w:sz w:val="20"/>
                <w:lang w:val="en-GB"/>
              </w:rPr>
              <w:t xml:space="preserve"> </w:t>
            </w:r>
            <w:proofErr w:type="spellStart"/>
            <w:r w:rsidR="009B6669" w:rsidRPr="00902BEE">
              <w:rPr>
                <w:sz w:val="20"/>
                <w:lang w:val="en-GB"/>
              </w:rPr>
              <w:t>Majesté</w:t>
            </w:r>
            <w:proofErr w:type="spellEnd"/>
          </w:p>
        </w:tc>
      </w:tr>
      <w:tr w:rsidR="003E5A5A" w:rsidRPr="00224644" w:rsidTr="003E6FFE">
        <w:trPr>
          <w:trHeight w:val="138"/>
        </w:trPr>
        <w:tc>
          <w:tcPr>
            <w:tcW w:w="5000" w:type="pct"/>
          </w:tcPr>
          <w:p w:rsidR="003E5A5A" w:rsidRPr="00224644" w:rsidRDefault="003E5A5A" w:rsidP="003E6FFE">
            <w:pPr>
              <w:pStyle w:val="BitteschreibenSie"/>
              <w:rPr>
                <w:sz w:val="20"/>
                <w:szCs w:val="20"/>
                <w:highlight w:val="yellow"/>
              </w:rPr>
            </w:pPr>
          </w:p>
        </w:tc>
      </w:tr>
      <w:tr w:rsidR="00B745DF" w:rsidRPr="00224644" w:rsidTr="00C231DC">
        <w:tc>
          <w:tcPr>
            <w:tcW w:w="5000" w:type="pct"/>
          </w:tcPr>
          <w:p w:rsidR="00B745DF" w:rsidRPr="00586CE3" w:rsidRDefault="004D3F70" w:rsidP="00586CE3">
            <w:pPr>
              <w:pStyle w:val="BitteschreibenSie"/>
              <w:rPr>
                <w:sz w:val="20"/>
                <w:szCs w:val="20"/>
              </w:rPr>
            </w:pPr>
            <w:r w:rsidRPr="00586CE3">
              <w:rPr>
                <w:b/>
                <w:sz w:val="20"/>
                <w:szCs w:val="20"/>
              </w:rPr>
              <w:sym w:font="Wingdings" w:char="F0E0"/>
            </w:r>
            <w:r w:rsidRPr="00586CE3">
              <w:rPr>
                <w:b/>
                <w:sz w:val="20"/>
                <w:szCs w:val="20"/>
              </w:rPr>
              <w:t xml:space="preserve"> </w:t>
            </w:r>
            <w:r w:rsidR="00B745DF" w:rsidRPr="00586CE3">
              <w:rPr>
                <w:sz w:val="20"/>
                <w:szCs w:val="20"/>
              </w:rPr>
              <w:t xml:space="preserve">Vous trouverez </w:t>
            </w:r>
            <w:r w:rsidR="004E301A" w:rsidRPr="00586CE3">
              <w:rPr>
                <w:sz w:val="20"/>
                <w:szCs w:val="20"/>
              </w:rPr>
              <w:t xml:space="preserve">un </w:t>
            </w:r>
            <w:r w:rsidR="004E301A" w:rsidRPr="00586CE3">
              <w:rPr>
                <w:b/>
                <w:sz w:val="20"/>
                <w:szCs w:val="20"/>
              </w:rPr>
              <w:t xml:space="preserve">modèle de lettre </w:t>
            </w:r>
            <w:r w:rsidR="00B745DF" w:rsidRPr="00586CE3">
              <w:rPr>
                <w:b/>
                <w:sz w:val="20"/>
                <w:szCs w:val="20"/>
              </w:rPr>
              <w:t>en français</w:t>
            </w:r>
            <w:r w:rsidR="00B745DF" w:rsidRPr="00586CE3">
              <w:rPr>
                <w:sz w:val="20"/>
                <w:szCs w:val="20"/>
              </w:rPr>
              <w:t xml:space="preserve"> </w:t>
            </w:r>
            <w:r w:rsidR="00B745DF" w:rsidRPr="00586CE3">
              <w:rPr>
                <w:b/>
                <w:sz w:val="20"/>
                <w:szCs w:val="20"/>
              </w:rPr>
              <w:t xml:space="preserve">à la page </w:t>
            </w:r>
            <w:r w:rsidR="00586CE3" w:rsidRPr="00586CE3">
              <w:rPr>
                <w:b/>
                <w:sz w:val="20"/>
                <w:szCs w:val="20"/>
              </w:rPr>
              <w:t>6.</w:t>
            </w:r>
          </w:p>
        </w:tc>
      </w:tr>
    </w:tbl>
    <w:p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8" w:history="1">
        <w:r w:rsidRPr="004D3F70">
          <w:rPr>
            <w:rStyle w:val="Hyperlink"/>
            <w:sz w:val="14"/>
          </w:rPr>
          <w:t>https://www.amnesty.ch/fr/participer/ecrire-des-lettres/lettres-contre-l-oubli/docs</w:t>
        </w:r>
      </w:hyperlink>
      <w:r w:rsidRPr="003E177B">
        <w:rPr>
          <w:sz w:val="14"/>
        </w:rPr>
        <w:t xml:space="preserve"> </w:t>
      </w:r>
    </w:p>
    <w:p w:rsidR="003E5A5A" w:rsidRPr="00224644" w:rsidRDefault="003E5A5A" w:rsidP="003E5A5A">
      <w:pPr>
        <w:tabs>
          <w:tab w:val="left" w:pos="6085"/>
        </w:tabs>
        <w:rPr>
          <w:sz w:val="20"/>
          <w:szCs w:val="20"/>
        </w:rPr>
      </w:pPr>
    </w:p>
    <w:p w:rsidR="00477E1F" w:rsidRPr="00791D4C" w:rsidRDefault="004D3F70" w:rsidP="00477E1F">
      <w:pPr>
        <w:rPr>
          <w:b/>
          <w:sz w:val="20"/>
          <w:szCs w:val="20"/>
          <w:lang w:eastAsia="zh-CN"/>
        </w:rPr>
      </w:pPr>
      <w:r w:rsidRPr="004D3F70">
        <w:rPr>
          <w:b/>
          <w:sz w:val="20"/>
          <w:szCs w:val="20"/>
        </w:rPr>
        <w:sym w:font="Wingdings" w:char="F0E0"/>
      </w:r>
      <w:r w:rsidRPr="004D3F70">
        <w:rPr>
          <w:b/>
          <w:sz w:val="20"/>
          <w:szCs w:val="20"/>
        </w:rPr>
        <w:t xml:space="preserve"> </w:t>
      </w:r>
      <w:r w:rsidR="00477E1F" w:rsidRPr="004D3F70">
        <w:rPr>
          <w:b/>
          <w:sz w:val="20"/>
          <w:szCs w:val="20"/>
        </w:rPr>
        <w:t xml:space="preserve">Taxe postale: </w:t>
      </w:r>
      <w:r w:rsidR="00477E1F" w:rsidRPr="004D3F70">
        <w:rPr>
          <w:sz w:val="20"/>
          <w:szCs w:val="20"/>
        </w:rPr>
        <w:t>Europe: CHF 1.50 / autres pays: CHF 2.00</w:t>
      </w:r>
    </w:p>
    <w:p w:rsidR="003E5A5A" w:rsidRDefault="003E5A5A" w:rsidP="003E5A5A">
      <w:pPr>
        <w:tabs>
          <w:tab w:val="left" w:pos="6085"/>
        </w:tabs>
        <w:rPr>
          <w:sz w:val="20"/>
          <w:szCs w:val="20"/>
        </w:rPr>
      </w:pPr>
    </w:p>
    <w:p w:rsidR="00D655CE" w:rsidRDefault="00D655CE" w:rsidP="003E5A5A">
      <w:pPr>
        <w:tabs>
          <w:tab w:val="left" w:pos="6085"/>
        </w:tabs>
        <w:rPr>
          <w:sz w:val="20"/>
          <w:szCs w:val="20"/>
        </w:rPr>
      </w:pPr>
    </w:p>
    <w:tbl>
      <w:tblPr>
        <w:tblW w:w="4963" w:type="pct"/>
        <w:tblLook w:val="01E0"/>
      </w:tblPr>
      <w:tblGrid>
        <w:gridCol w:w="6345"/>
        <w:gridCol w:w="4112"/>
      </w:tblGrid>
      <w:tr w:rsidR="00D655CE" w:rsidRPr="00224644" w:rsidTr="00E17360">
        <w:trPr>
          <w:trHeight w:val="340"/>
        </w:trPr>
        <w:tc>
          <w:tcPr>
            <w:tcW w:w="3034" w:type="pct"/>
            <w:tcBorders>
              <w:left w:val="single" w:sz="2" w:space="0" w:color="auto"/>
              <w:right w:val="single" w:sz="2" w:space="0" w:color="auto"/>
            </w:tcBorders>
          </w:tcPr>
          <w:p w:rsidR="00D655CE" w:rsidRPr="00224644" w:rsidRDefault="00D655CE" w:rsidP="00783DCF">
            <w:pPr>
              <w:pStyle w:val="BriefvorschlagundForderungen"/>
              <w:rPr>
                <w:sz w:val="20"/>
                <w:szCs w:val="20"/>
              </w:rPr>
            </w:pPr>
            <w:r w:rsidRPr="00224644">
              <w:rPr>
                <w:sz w:val="20"/>
                <w:szCs w:val="20"/>
              </w:rPr>
              <w:t>Lettre courtoise À</w:t>
            </w:r>
          </w:p>
        </w:tc>
        <w:tc>
          <w:tcPr>
            <w:tcW w:w="1966" w:type="pct"/>
            <w:tcBorders>
              <w:left w:val="single" w:sz="2" w:space="0" w:color="auto"/>
            </w:tcBorders>
          </w:tcPr>
          <w:p w:rsidR="00D655CE" w:rsidRPr="00224644" w:rsidRDefault="00D655CE" w:rsidP="00783DCF">
            <w:pPr>
              <w:pStyle w:val="HflichformulierterBriefan"/>
              <w:rPr>
                <w:sz w:val="20"/>
                <w:szCs w:val="20"/>
              </w:rPr>
            </w:pPr>
            <w:r w:rsidRPr="00224644">
              <w:rPr>
                <w:sz w:val="20"/>
                <w:szCs w:val="20"/>
              </w:rPr>
              <w:t>Copie À</w:t>
            </w:r>
          </w:p>
        </w:tc>
      </w:tr>
      <w:tr w:rsidR="00767712" w:rsidRPr="00224644" w:rsidTr="00E17360">
        <w:tc>
          <w:tcPr>
            <w:tcW w:w="3034" w:type="pct"/>
            <w:tcBorders>
              <w:left w:val="single" w:sz="2" w:space="0" w:color="auto"/>
              <w:right w:val="single" w:sz="2" w:space="0" w:color="auto"/>
            </w:tcBorders>
          </w:tcPr>
          <w:p w:rsidR="008F2A9D" w:rsidRDefault="00767712" w:rsidP="00767712">
            <w:pPr>
              <w:pStyle w:val="Adressen1-3"/>
              <w:rPr>
                <w:sz w:val="20"/>
                <w:szCs w:val="20"/>
              </w:rPr>
            </w:pPr>
            <w:r w:rsidRPr="00767712">
              <w:rPr>
                <w:sz w:val="20"/>
                <w:szCs w:val="20"/>
              </w:rPr>
              <w:t xml:space="preserve">Hamad </w:t>
            </w:r>
            <w:proofErr w:type="spellStart"/>
            <w:r w:rsidRPr="00767712">
              <w:rPr>
                <w:sz w:val="20"/>
                <w:szCs w:val="20"/>
              </w:rPr>
              <w:t>bin</w:t>
            </w:r>
            <w:proofErr w:type="spellEnd"/>
            <w:r w:rsidRPr="00767712">
              <w:rPr>
                <w:sz w:val="20"/>
                <w:szCs w:val="20"/>
              </w:rPr>
              <w:t xml:space="preserve"> Issa al Khalifa, roi de Bahreïn</w:t>
            </w:r>
            <w:r w:rsidR="00E17360">
              <w:rPr>
                <w:sz w:val="20"/>
                <w:szCs w:val="20"/>
              </w:rPr>
              <w:br/>
            </w:r>
            <w:r w:rsidRPr="00767712">
              <w:rPr>
                <w:sz w:val="20"/>
                <w:szCs w:val="20"/>
              </w:rPr>
              <w:t xml:space="preserve">Office of </w:t>
            </w:r>
            <w:proofErr w:type="spellStart"/>
            <w:r w:rsidRPr="00767712">
              <w:rPr>
                <w:sz w:val="20"/>
                <w:szCs w:val="20"/>
              </w:rPr>
              <w:t>His</w:t>
            </w:r>
            <w:proofErr w:type="spellEnd"/>
            <w:r w:rsidRPr="00767712">
              <w:rPr>
                <w:sz w:val="20"/>
                <w:szCs w:val="20"/>
              </w:rPr>
              <w:t xml:space="preserve"> </w:t>
            </w:r>
            <w:proofErr w:type="spellStart"/>
            <w:r w:rsidRPr="00767712">
              <w:rPr>
                <w:sz w:val="20"/>
                <w:szCs w:val="20"/>
              </w:rPr>
              <w:t>Majesty</w:t>
            </w:r>
            <w:proofErr w:type="spellEnd"/>
            <w:r w:rsidRPr="00767712">
              <w:rPr>
                <w:sz w:val="20"/>
                <w:szCs w:val="20"/>
              </w:rPr>
              <w:t xml:space="preserve"> the King</w:t>
            </w:r>
            <w:r w:rsidR="00E17360">
              <w:rPr>
                <w:sz w:val="20"/>
                <w:szCs w:val="20"/>
              </w:rPr>
              <w:br/>
            </w:r>
            <w:r w:rsidRPr="00767712">
              <w:rPr>
                <w:sz w:val="20"/>
                <w:szCs w:val="20"/>
              </w:rPr>
              <w:t xml:space="preserve">P.O. Box 555 </w:t>
            </w:r>
            <w:proofErr w:type="spellStart"/>
            <w:r w:rsidRPr="00767712">
              <w:rPr>
                <w:sz w:val="20"/>
                <w:szCs w:val="20"/>
              </w:rPr>
              <w:t>Rifa'a</w:t>
            </w:r>
            <w:proofErr w:type="spellEnd"/>
            <w:r w:rsidRPr="00767712">
              <w:rPr>
                <w:sz w:val="20"/>
                <w:szCs w:val="20"/>
              </w:rPr>
              <w:t xml:space="preserve"> Palace</w:t>
            </w:r>
            <w:proofErr w:type="gramStart"/>
            <w:r w:rsidRPr="00767712">
              <w:rPr>
                <w:sz w:val="20"/>
                <w:szCs w:val="20"/>
              </w:rPr>
              <w:t>,</w:t>
            </w:r>
            <w:proofErr w:type="gramEnd"/>
            <w:r w:rsidR="00E17360">
              <w:rPr>
                <w:sz w:val="20"/>
                <w:szCs w:val="20"/>
              </w:rPr>
              <w:br/>
            </w:r>
            <w:r>
              <w:rPr>
                <w:sz w:val="20"/>
                <w:szCs w:val="20"/>
              </w:rPr>
              <w:t>al-Manama</w:t>
            </w:r>
            <w:r w:rsidR="00E17360">
              <w:rPr>
                <w:sz w:val="20"/>
                <w:szCs w:val="20"/>
              </w:rPr>
              <w:br/>
            </w:r>
            <w:r w:rsidRPr="00767712">
              <w:rPr>
                <w:sz w:val="20"/>
                <w:szCs w:val="20"/>
              </w:rPr>
              <w:t>Bahreïn</w:t>
            </w:r>
          </w:p>
          <w:p w:rsidR="008F2A9D" w:rsidRPr="008F2A9D" w:rsidRDefault="008F2A9D" w:rsidP="00767712">
            <w:pPr>
              <w:pStyle w:val="Adressen1-3"/>
              <w:rPr>
                <w:sz w:val="12"/>
                <w:szCs w:val="20"/>
              </w:rPr>
            </w:pPr>
          </w:p>
          <w:p w:rsidR="00767712" w:rsidRPr="00224644" w:rsidRDefault="00767712" w:rsidP="00767712">
            <w:pPr>
              <w:pStyle w:val="Adressen1-3"/>
              <w:rPr>
                <w:sz w:val="20"/>
                <w:szCs w:val="20"/>
                <w:highlight w:val="yellow"/>
              </w:rPr>
            </w:pPr>
            <w:r w:rsidRPr="00767712">
              <w:rPr>
                <w:sz w:val="20"/>
                <w:szCs w:val="20"/>
              </w:rPr>
              <w:t>Fax : +973 1766 4587</w:t>
            </w:r>
          </w:p>
        </w:tc>
        <w:tc>
          <w:tcPr>
            <w:tcW w:w="1966" w:type="pct"/>
            <w:tcBorders>
              <w:left w:val="single" w:sz="2" w:space="0" w:color="auto"/>
            </w:tcBorders>
          </w:tcPr>
          <w:p w:rsidR="008F2A9D" w:rsidRDefault="00E17360" w:rsidP="00E17360">
            <w:pPr>
              <w:pStyle w:val="Adressen1-3"/>
              <w:rPr>
                <w:sz w:val="20"/>
                <w:szCs w:val="20"/>
                <w:lang w:val="de-CH"/>
              </w:rPr>
            </w:pPr>
            <w:r w:rsidRPr="00E17360">
              <w:rPr>
                <w:sz w:val="20"/>
                <w:szCs w:val="20"/>
                <w:lang w:val="de-CH"/>
              </w:rPr>
              <w:t>Ambassade du Royaume de Bahreïn</w:t>
            </w:r>
            <w:r>
              <w:rPr>
                <w:sz w:val="20"/>
                <w:szCs w:val="20"/>
                <w:lang w:val="de-CH"/>
              </w:rPr>
              <w:br/>
            </w:r>
            <w:r w:rsidRPr="00E17360">
              <w:rPr>
                <w:sz w:val="20"/>
                <w:szCs w:val="20"/>
                <w:lang w:val="de-CH"/>
              </w:rPr>
              <w:t>Place des Etats-Unis 3bis</w:t>
            </w:r>
            <w:r>
              <w:rPr>
                <w:sz w:val="20"/>
                <w:szCs w:val="20"/>
                <w:lang w:val="de-CH"/>
              </w:rPr>
              <w:br/>
            </w:r>
            <w:r w:rsidR="008F2A9D">
              <w:rPr>
                <w:sz w:val="20"/>
                <w:szCs w:val="20"/>
                <w:lang w:val="de-CH"/>
              </w:rPr>
              <w:t>F-75116 Paris</w:t>
            </w:r>
            <w:r w:rsidR="008F2A9D">
              <w:rPr>
                <w:sz w:val="20"/>
                <w:szCs w:val="20"/>
                <w:lang w:val="de-CH"/>
              </w:rPr>
              <w:br/>
              <w:t>FRANCE</w:t>
            </w:r>
          </w:p>
          <w:p w:rsidR="008F2A9D" w:rsidRPr="008F2A9D" w:rsidRDefault="008F2A9D" w:rsidP="00E17360">
            <w:pPr>
              <w:pStyle w:val="Adressen1-3"/>
              <w:rPr>
                <w:sz w:val="10"/>
                <w:szCs w:val="20"/>
                <w:lang w:val="de-CH"/>
              </w:rPr>
            </w:pPr>
          </w:p>
          <w:p w:rsidR="00767712" w:rsidRPr="00E17360" w:rsidRDefault="00E17360" w:rsidP="00E17360">
            <w:pPr>
              <w:pStyle w:val="Adressen1-3"/>
              <w:rPr>
                <w:sz w:val="20"/>
                <w:szCs w:val="20"/>
                <w:highlight w:val="yellow"/>
                <w:lang w:val="de-CH"/>
              </w:rPr>
            </w:pPr>
            <w:r w:rsidRPr="00E17360">
              <w:rPr>
                <w:sz w:val="20"/>
                <w:szCs w:val="20"/>
                <w:lang w:val="de-CH"/>
              </w:rPr>
              <w:t>Fax: 00331 / 47 20 55 75</w:t>
            </w:r>
            <w:r w:rsidRPr="00E17360">
              <w:rPr>
                <w:sz w:val="20"/>
                <w:szCs w:val="20"/>
                <w:lang w:val="de-CH"/>
              </w:rPr>
              <w:br/>
              <w:t xml:space="preserve">E-mail: </w:t>
            </w:r>
            <w:hyperlink r:id="rId19" w:history="1">
              <w:r w:rsidRPr="00E17360">
                <w:rPr>
                  <w:rStyle w:val="Hyperlink"/>
                  <w:sz w:val="20"/>
                  <w:szCs w:val="20"/>
                  <w:lang w:val="de-CH"/>
                </w:rPr>
                <w:t>paris.mission@mofa.gov.bh</w:t>
              </w:r>
            </w:hyperlink>
            <w:r w:rsidRPr="00E17360">
              <w:rPr>
                <w:sz w:val="20"/>
                <w:szCs w:val="20"/>
                <w:lang w:val="de-CH"/>
              </w:rPr>
              <w:t xml:space="preserve"> ; </w:t>
            </w:r>
            <w:hyperlink r:id="rId20" w:history="1">
              <w:r w:rsidRPr="00E17360">
                <w:rPr>
                  <w:rStyle w:val="Hyperlink"/>
                  <w:sz w:val="20"/>
                  <w:szCs w:val="20"/>
                  <w:lang w:val="de-CH"/>
                </w:rPr>
                <w:t>ambassade@ambahrein-france.com</w:t>
              </w:r>
            </w:hyperlink>
            <w:r w:rsidRPr="00E17360">
              <w:rPr>
                <w:sz w:val="20"/>
                <w:szCs w:val="20"/>
                <w:lang w:val="de-CH"/>
              </w:rPr>
              <w:t xml:space="preserve"> </w:t>
            </w:r>
          </w:p>
        </w:tc>
      </w:tr>
    </w:tbl>
    <w:p w:rsidR="00843313" w:rsidRPr="00E17360" w:rsidRDefault="00843313" w:rsidP="00CF7638">
      <w:pPr>
        <w:rPr>
          <w:sz w:val="2"/>
          <w:szCs w:val="2"/>
          <w:lang w:val="de-CH"/>
        </w:rPr>
      </w:pPr>
    </w:p>
    <w:p w:rsidR="00843313" w:rsidRPr="00E17360" w:rsidRDefault="00843313" w:rsidP="00CF7638">
      <w:pPr>
        <w:rPr>
          <w:sz w:val="2"/>
          <w:szCs w:val="2"/>
          <w:lang w:val="de-CH"/>
        </w:rPr>
        <w:sectPr w:rsidR="00843313" w:rsidRPr="00E17360" w:rsidSect="000C3A18">
          <w:headerReference w:type="even" r:id="rId21"/>
          <w:headerReference w:type="default" r:id="rId22"/>
          <w:pgSz w:w="11907" w:h="16840" w:code="9"/>
          <w:pgMar w:top="794" w:right="794" w:bottom="794" w:left="794" w:header="720" w:footer="720" w:gutter="0"/>
          <w:cols w:space="708"/>
          <w:docGrid w:linePitch="360"/>
        </w:sect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5F173E" w:rsidP="00FC0DE3">
      <w:pPr>
        <w:pStyle w:val="AbschnittBriefe"/>
        <w:rPr>
          <w:sz w:val="20"/>
          <w:szCs w:val="20"/>
          <w:lang w:val="de-CH"/>
        </w:rPr>
      </w:pPr>
      <w:r w:rsidRPr="005F173E">
        <w:rPr>
          <w:noProof/>
          <w:sz w:val="20"/>
          <w:szCs w:val="20"/>
          <w:lang w:eastAsia="de-CH"/>
        </w:rPr>
        <w:pict>
          <v:shapetype id="_x0000_t202" coordsize="21600,21600" o:spt="202" path="m,l,21600r21600,l216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rsidR="00BB1671" w:rsidRPr="00546764" w:rsidRDefault="00B044C4" w:rsidP="00BB1671">
                  <w:pPr>
                    <w:rPr>
                      <w:sz w:val="20"/>
                      <w:szCs w:val="20"/>
                      <w:lang w:val="de-CH"/>
                    </w:rPr>
                  </w:pPr>
                  <w:r w:rsidRPr="00546764">
                    <w:rPr>
                      <w:sz w:val="20"/>
                      <w:szCs w:val="20"/>
                      <w:lang w:val="de-CH"/>
                    </w:rPr>
                    <w:t>Expéditeur</w:t>
                  </w:r>
                  <w:r w:rsidR="00BB1671" w:rsidRPr="00546764">
                    <w:rPr>
                      <w:sz w:val="20"/>
                      <w:szCs w:val="20"/>
                      <w:lang w:val="de-CH"/>
                    </w:rPr>
                    <w:t>:</w:t>
                  </w:r>
                </w:p>
              </w:txbxContent>
            </v:textbox>
            <w10:wrap anchorx="page" anchory="page"/>
            <w10:anchorlock/>
          </v:shape>
        </w:pict>
      </w:r>
    </w:p>
    <w:p w:rsidR="00BB1671" w:rsidRPr="00E17360" w:rsidRDefault="005F173E" w:rsidP="00FC0DE3">
      <w:pPr>
        <w:pStyle w:val="AbschnittBriefe"/>
        <w:rPr>
          <w:sz w:val="20"/>
          <w:szCs w:val="20"/>
          <w:lang w:val="de-CH"/>
        </w:rPr>
      </w:pPr>
      <w:r w:rsidRPr="005F173E">
        <w:rPr>
          <w:noProof/>
          <w:sz w:val="20"/>
          <w:szCs w:val="20"/>
          <w:lang w:val="en-US" w:eastAsia="en-US"/>
        </w:rPr>
        <w:pict>
          <v:shape id="_x0000_s1067" type="#_x0000_t202" style="position:absolute;margin-left:348.7pt;margin-top:152.95pt;width:163pt;height:95.9pt;z-index:251654656;mso-position-horizontal-relative:page;mso-position-vertical-relative:page" o:allowincell="f" o:allowoverlap="f" filled="f" stroked="f">
            <v:textbox style="mso-next-textbox:#_x0000_s1067" inset="0,0,0,0">
              <w:txbxContent>
                <w:p w:rsidR="009A3BE9" w:rsidRPr="009A3BE9" w:rsidRDefault="009A3BE9" w:rsidP="009A3BE9">
                  <w:pPr>
                    <w:rPr>
                      <w:sz w:val="20"/>
                      <w:szCs w:val="20"/>
                      <w:lang w:val="fr-FR"/>
                    </w:rPr>
                  </w:pPr>
                  <w:r w:rsidRPr="009A3BE9">
                    <w:rPr>
                      <w:sz w:val="20"/>
                      <w:szCs w:val="20"/>
                      <w:lang w:val="fr-FR"/>
                    </w:rPr>
                    <w:t>Procureur général de la Fédération de Russie</w:t>
                  </w:r>
                </w:p>
                <w:p w:rsidR="009A3BE9" w:rsidRPr="009A3BE9" w:rsidRDefault="009A3BE9" w:rsidP="009A3BE9">
                  <w:pPr>
                    <w:rPr>
                      <w:sz w:val="20"/>
                      <w:szCs w:val="20"/>
                      <w:lang w:val="fr-FR"/>
                    </w:rPr>
                  </w:pPr>
                  <w:proofErr w:type="spellStart"/>
                  <w:r w:rsidRPr="009A3BE9">
                    <w:rPr>
                      <w:sz w:val="20"/>
                      <w:szCs w:val="20"/>
                      <w:lang w:val="fr-FR"/>
                    </w:rPr>
                    <w:t>Yurii</w:t>
                  </w:r>
                  <w:proofErr w:type="spellEnd"/>
                  <w:r w:rsidRPr="009A3BE9">
                    <w:rPr>
                      <w:sz w:val="20"/>
                      <w:szCs w:val="20"/>
                      <w:lang w:val="fr-FR"/>
                    </w:rPr>
                    <w:t xml:space="preserve"> </w:t>
                  </w:r>
                  <w:proofErr w:type="spellStart"/>
                  <w:r w:rsidRPr="009A3BE9">
                    <w:rPr>
                      <w:sz w:val="20"/>
                      <w:szCs w:val="20"/>
                      <w:lang w:val="fr-FR"/>
                    </w:rPr>
                    <w:t>Yakovlevich</w:t>
                  </w:r>
                  <w:proofErr w:type="spellEnd"/>
                  <w:r w:rsidRPr="009A3BE9">
                    <w:rPr>
                      <w:sz w:val="20"/>
                      <w:szCs w:val="20"/>
                      <w:lang w:val="fr-FR"/>
                    </w:rPr>
                    <w:t xml:space="preserve"> </w:t>
                  </w:r>
                  <w:proofErr w:type="spellStart"/>
                  <w:r w:rsidRPr="009A3BE9">
                    <w:rPr>
                      <w:sz w:val="20"/>
                      <w:szCs w:val="20"/>
                      <w:lang w:val="fr-FR"/>
                    </w:rPr>
                    <w:t>Chaika</w:t>
                  </w:r>
                  <w:proofErr w:type="spellEnd"/>
                </w:p>
                <w:p w:rsidR="009A3BE9" w:rsidRPr="009A3BE9" w:rsidRDefault="009A3BE9" w:rsidP="009A3BE9">
                  <w:pPr>
                    <w:rPr>
                      <w:sz w:val="20"/>
                      <w:szCs w:val="20"/>
                      <w:lang w:val="fr-FR"/>
                    </w:rPr>
                  </w:pPr>
                  <w:proofErr w:type="spellStart"/>
                  <w:r w:rsidRPr="009A3BE9">
                    <w:rPr>
                      <w:sz w:val="20"/>
                      <w:szCs w:val="20"/>
                      <w:lang w:val="fr-FR"/>
                    </w:rPr>
                    <w:t>Prosecutor</w:t>
                  </w:r>
                  <w:proofErr w:type="spellEnd"/>
                  <w:r w:rsidRPr="009A3BE9">
                    <w:rPr>
                      <w:sz w:val="20"/>
                      <w:szCs w:val="20"/>
                      <w:lang w:val="fr-FR"/>
                    </w:rPr>
                    <w:t xml:space="preserve"> </w:t>
                  </w:r>
                  <w:proofErr w:type="spellStart"/>
                  <w:r w:rsidRPr="009A3BE9">
                    <w:rPr>
                      <w:sz w:val="20"/>
                      <w:szCs w:val="20"/>
                      <w:lang w:val="fr-FR"/>
                    </w:rPr>
                    <w:t>General’s</w:t>
                  </w:r>
                  <w:proofErr w:type="spellEnd"/>
                  <w:r w:rsidRPr="009A3BE9">
                    <w:rPr>
                      <w:sz w:val="20"/>
                      <w:szCs w:val="20"/>
                      <w:lang w:val="fr-FR"/>
                    </w:rPr>
                    <w:t xml:space="preserve"> Office</w:t>
                  </w:r>
                </w:p>
                <w:p w:rsidR="009A3BE9" w:rsidRPr="009A3BE9" w:rsidRDefault="009A3BE9" w:rsidP="009A3BE9">
                  <w:pPr>
                    <w:rPr>
                      <w:sz w:val="20"/>
                      <w:szCs w:val="20"/>
                      <w:lang w:val="fr-FR"/>
                    </w:rPr>
                  </w:pPr>
                  <w:proofErr w:type="spellStart"/>
                  <w:proofErr w:type="gramStart"/>
                  <w:r w:rsidRPr="009A3BE9">
                    <w:rPr>
                      <w:sz w:val="20"/>
                      <w:szCs w:val="20"/>
                      <w:lang w:val="fr-FR"/>
                    </w:rPr>
                    <w:t>ul</w:t>
                  </w:r>
                  <w:proofErr w:type="spellEnd"/>
                  <w:proofErr w:type="gramEnd"/>
                  <w:r w:rsidRPr="009A3BE9">
                    <w:rPr>
                      <w:sz w:val="20"/>
                      <w:szCs w:val="20"/>
                      <w:lang w:val="fr-FR"/>
                    </w:rPr>
                    <w:t xml:space="preserve">. B. </w:t>
                  </w:r>
                  <w:proofErr w:type="spellStart"/>
                  <w:r w:rsidRPr="009A3BE9">
                    <w:rPr>
                      <w:sz w:val="20"/>
                      <w:szCs w:val="20"/>
                      <w:lang w:val="fr-FR"/>
                    </w:rPr>
                    <w:t>Dmitrovka</w:t>
                  </w:r>
                  <w:proofErr w:type="spellEnd"/>
                  <w:r w:rsidRPr="009A3BE9">
                    <w:rPr>
                      <w:sz w:val="20"/>
                      <w:szCs w:val="20"/>
                      <w:lang w:val="fr-FR"/>
                    </w:rPr>
                    <w:t>, d.15a</w:t>
                  </w:r>
                </w:p>
                <w:p w:rsidR="009A3BE9" w:rsidRPr="009A3BE9" w:rsidRDefault="009A3BE9" w:rsidP="009A3BE9">
                  <w:pPr>
                    <w:rPr>
                      <w:sz w:val="20"/>
                      <w:szCs w:val="20"/>
                      <w:lang w:val="fr-FR"/>
                    </w:rPr>
                  </w:pPr>
                  <w:r w:rsidRPr="009A3BE9">
                    <w:rPr>
                      <w:sz w:val="20"/>
                      <w:szCs w:val="20"/>
                      <w:lang w:val="fr-FR"/>
                    </w:rPr>
                    <w:t>125993 Moscow GSP-3</w:t>
                  </w:r>
                </w:p>
                <w:p w:rsidR="00E5703F" w:rsidRPr="00546764" w:rsidRDefault="009A3BE9" w:rsidP="009A3BE9">
                  <w:pPr>
                    <w:rPr>
                      <w:sz w:val="20"/>
                      <w:szCs w:val="20"/>
                    </w:rPr>
                  </w:pPr>
                  <w:r w:rsidRPr="009A3BE9">
                    <w:rPr>
                      <w:sz w:val="20"/>
                      <w:szCs w:val="20"/>
                      <w:lang w:val="fr-FR"/>
                    </w:rPr>
                    <w:t>Fédération de Russie</w:t>
                  </w:r>
                </w:p>
              </w:txbxContent>
            </v:textbox>
            <w10:wrap anchorx="page" anchory="page"/>
            <w10:anchorlock/>
          </v:shape>
        </w:pict>
      </w: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Pr="00E17360" w:rsidRDefault="00BB1671" w:rsidP="00FC0DE3">
      <w:pPr>
        <w:pStyle w:val="AbschnittBriefe"/>
        <w:rPr>
          <w:sz w:val="20"/>
          <w:szCs w:val="20"/>
          <w:lang w:val="de-CH"/>
        </w:rPr>
      </w:pPr>
    </w:p>
    <w:p w:rsidR="00BB1671" w:rsidRDefault="00BB1671" w:rsidP="00FC0DE3">
      <w:pPr>
        <w:pStyle w:val="AbschnittBriefe"/>
        <w:rPr>
          <w:sz w:val="20"/>
          <w:szCs w:val="20"/>
          <w:lang w:val="de-CH"/>
        </w:rPr>
      </w:pPr>
    </w:p>
    <w:p w:rsidR="009A3BE9" w:rsidRPr="00E17360" w:rsidRDefault="009A3BE9" w:rsidP="00FC0DE3">
      <w:pPr>
        <w:pStyle w:val="AbschnittBriefe"/>
        <w:rPr>
          <w:sz w:val="20"/>
          <w:szCs w:val="20"/>
          <w:lang w:val="de-CH"/>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367A23" w:rsidRPr="00546764" w:rsidRDefault="00367A23" w:rsidP="00FC0DE3">
      <w:pPr>
        <w:pStyle w:val="AbschnittBriefe"/>
        <w:rPr>
          <w:sz w:val="20"/>
          <w:szCs w:val="20"/>
        </w:rPr>
      </w:pPr>
    </w:p>
    <w:p w:rsidR="00B044C4" w:rsidRPr="004D3F70" w:rsidRDefault="00C52895" w:rsidP="004D3F70">
      <w:pPr>
        <w:pStyle w:val="UEBERSCHRIFTIMBRIEF"/>
      </w:pPr>
      <w:r w:rsidRPr="00C52895">
        <w:t xml:space="preserve">Concerne : </w:t>
      </w:r>
      <w:r w:rsidR="009A3BE9" w:rsidRPr="009A3BE9">
        <w:t>Emir-</w:t>
      </w:r>
      <w:proofErr w:type="spellStart"/>
      <w:r w:rsidR="009A3BE9" w:rsidRPr="009A3BE9">
        <w:t>Ousseïn</w:t>
      </w:r>
      <w:proofErr w:type="spellEnd"/>
      <w:r w:rsidR="009A3BE9" w:rsidRPr="009A3BE9">
        <w:t xml:space="preserve"> </w:t>
      </w:r>
      <w:proofErr w:type="spellStart"/>
      <w:r w:rsidR="009A3BE9" w:rsidRPr="009A3BE9">
        <w:t>Koukou</w:t>
      </w:r>
      <w:proofErr w:type="spellEnd"/>
    </w:p>
    <w:p w:rsidR="00BB1671" w:rsidRPr="00546764" w:rsidRDefault="00BB1671" w:rsidP="00FC0DE3">
      <w:pPr>
        <w:pStyle w:val="AbschnittBriefe"/>
        <w:rPr>
          <w:sz w:val="20"/>
          <w:szCs w:val="20"/>
        </w:rPr>
      </w:pPr>
    </w:p>
    <w:p w:rsidR="00E71267" w:rsidRPr="00546764" w:rsidRDefault="00E71267" w:rsidP="00FC0DE3">
      <w:pPr>
        <w:pStyle w:val="AbschnittBriefe"/>
        <w:rPr>
          <w:sz w:val="20"/>
          <w:szCs w:val="20"/>
        </w:rPr>
      </w:pPr>
    </w:p>
    <w:p w:rsidR="00B044C4" w:rsidRPr="00546764" w:rsidRDefault="00887133" w:rsidP="00FC0DE3">
      <w:pPr>
        <w:pStyle w:val="AbschnittBriefe"/>
        <w:rPr>
          <w:sz w:val="20"/>
          <w:szCs w:val="20"/>
          <w:highlight w:val="yellow"/>
        </w:rPr>
      </w:pPr>
      <w:r w:rsidRPr="00887133">
        <w:rPr>
          <w:sz w:val="20"/>
          <w:szCs w:val="20"/>
        </w:rPr>
        <w:t xml:space="preserve">Monsieur le Procureur </w:t>
      </w:r>
      <w:r>
        <w:rPr>
          <w:sz w:val="20"/>
          <w:szCs w:val="20"/>
        </w:rPr>
        <w:t>g</w:t>
      </w:r>
      <w:r w:rsidRPr="00887133">
        <w:rPr>
          <w:sz w:val="20"/>
          <w:szCs w:val="20"/>
        </w:rPr>
        <w:t>énéral</w:t>
      </w:r>
    </w:p>
    <w:p w:rsidR="00DE304C" w:rsidRPr="00DE304C" w:rsidRDefault="00DE304C" w:rsidP="00DE304C">
      <w:pPr>
        <w:pStyle w:val="AbschnittBriefe"/>
        <w:rPr>
          <w:sz w:val="20"/>
          <w:szCs w:val="20"/>
        </w:rPr>
      </w:pPr>
    </w:p>
    <w:p w:rsidR="00DE304C" w:rsidRPr="00DE304C" w:rsidRDefault="00DE304C" w:rsidP="00DE304C">
      <w:pPr>
        <w:pStyle w:val="AbschnittBriefe"/>
        <w:rPr>
          <w:sz w:val="20"/>
          <w:szCs w:val="20"/>
        </w:rPr>
      </w:pPr>
      <w:r w:rsidRPr="00DE304C">
        <w:rPr>
          <w:sz w:val="20"/>
          <w:szCs w:val="20"/>
        </w:rPr>
        <w:t>Emir-</w:t>
      </w:r>
      <w:proofErr w:type="spellStart"/>
      <w:r w:rsidRPr="00DE304C">
        <w:rPr>
          <w:sz w:val="20"/>
          <w:szCs w:val="20"/>
        </w:rPr>
        <w:t>Ousseïn</w:t>
      </w:r>
      <w:proofErr w:type="spellEnd"/>
      <w:r w:rsidRPr="00DE304C">
        <w:rPr>
          <w:sz w:val="20"/>
          <w:szCs w:val="20"/>
        </w:rPr>
        <w:t xml:space="preserve"> </w:t>
      </w:r>
      <w:proofErr w:type="spellStart"/>
      <w:r w:rsidRPr="00DE304C">
        <w:rPr>
          <w:sz w:val="20"/>
          <w:szCs w:val="20"/>
        </w:rPr>
        <w:t>Koukou</w:t>
      </w:r>
      <w:proofErr w:type="spellEnd"/>
      <w:r w:rsidRPr="00DE304C">
        <w:rPr>
          <w:sz w:val="20"/>
          <w:szCs w:val="20"/>
        </w:rPr>
        <w:t xml:space="preserve"> </w:t>
      </w:r>
      <w:r w:rsidRPr="00CC39D2">
        <w:rPr>
          <w:sz w:val="20"/>
          <w:szCs w:val="20"/>
        </w:rPr>
        <w:t>est un défenseur des droits humains appartenant à la minorité autochtone tatare de Crimée. Après l’annexion de la péninsule de Crimée, en mars 2014, Emir-</w:t>
      </w:r>
      <w:proofErr w:type="spellStart"/>
      <w:r w:rsidRPr="00CC39D2">
        <w:rPr>
          <w:sz w:val="20"/>
          <w:szCs w:val="20"/>
        </w:rPr>
        <w:t>Ousseïn</w:t>
      </w:r>
      <w:proofErr w:type="spellEnd"/>
      <w:r w:rsidRPr="00CC39D2">
        <w:rPr>
          <w:sz w:val="20"/>
          <w:szCs w:val="20"/>
        </w:rPr>
        <w:t xml:space="preserve"> s’est opposé pacifiquement au nouveau régime et a pris</w:t>
      </w:r>
      <w:r w:rsidRPr="00DE304C">
        <w:rPr>
          <w:sz w:val="20"/>
          <w:szCs w:val="20"/>
        </w:rPr>
        <w:t xml:space="preserve"> une part active à la surveillance et au recensement des atteintes aux droits humains commises dans la péninsule depuis le début de l’occupation. Il se focalisait principalement sur les disparitions forcées de militants et apportait une assistance juridique aux Tatars de Crimée poursuivis en justice.</w:t>
      </w:r>
    </w:p>
    <w:p w:rsidR="00DE304C" w:rsidRPr="00DE304C" w:rsidRDefault="00DE304C" w:rsidP="00DE304C">
      <w:pPr>
        <w:pStyle w:val="AbschnittBriefe"/>
        <w:rPr>
          <w:sz w:val="20"/>
          <w:szCs w:val="20"/>
        </w:rPr>
      </w:pPr>
    </w:p>
    <w:p w:rsidR="00DE304C" w:rsidRPr="00DE304C" w:rsidRDefault="00DE304C" w:rsidP="00DE304C">
      <w:pPr>
        <w:pStyle w:val="AbschnittBriefe"/>
        <w:rPr>
          <w:sz w:val="20"/>
          <w:szCs w:val="20"/>
        </w:rPr>
      </w:pPr>
      <w:r w:rsidRPr="00DE304C">
        <w:rPr>
          <w:sz w:val="20"/>
          <w:szCs w:val="20"/>
        </w:rPr>
        <w:t>Il a été arrêté</w:t>
      </w:r>
      <w:r w:rsidR="001004E4">
        <w:rPr>
          <w:sz w:val="20"/>
          <w:szCs w:val="20"/>
        </w:rPr>
        <w:t xml:space="preserve"> en février 2016 et inculpé d’«</w:t>
      </w:r>
      <w:r w:rsidRPr="00DE304C">
        <w:rPr>
          <w:sz w:val="20"/>
          <w:szCs w:val="20"/>
        </w:rPr>
        <w:t>appartenanc</w:t>
      </w:r>
      <w:r w:rsidR="001004E4">
        <w:rPr>
          <w:sz w:val="20"/>
          <w:szCs w:val="20"/>
        </w:rPr>
        <w:t>e à une organisation terroriste</w:t>
      </w:r>
      <w:r w:rsidRPr="00DE304C">
        <w:rPr>
          <w:sz w:val="20"/>
          <w:szCs w:val="20"/>
        </w:rPr>
        <w:t xml:space="preserve">». Les charges retenues portaient sur des accusations infondées selon lesquelles il faisait partie du groupe </w:t>
      </w:r>
      <w:proofErr w:type="spellStart"/>
      <w:r w:rsidRPr="00DE304C">
        <w:rPr>
          <w:sz w:val="20"/>
          <w:szCs w:val="20"/>
        </w:rPr>
        <w:t>Hizb</w:t>
      </w:r>
      <w:proofErr w:type="spellEnd"/>
      <w:r w:rsidRPr="00DE304C">
        <w:rPr>
          <w:sz w:val="20"/>
          <w:szCs w:val="20"/>
        </w:rPr>
        <w:t xml:space="preserve"> ut-</w:t>
      </w:r>
      <w:proofErr w:type="spellStart"/>
      <w:r w:rsidRPr="00DE304C">
        <w:rPr>
          <w:sz w:val="20"/>
          <w:szCs w:val="20"/>
        </w:rPr>
        <w:t>Tahrir</w:t>
      </w:r>
      <w:proofErr w:type="spellEnd"/>
      <w:r w:rsidRPr="00DE304C">
        <w:rPr>
          <w:sz w:val="20"/>
          <w:szCs w:val="20"/>
        </w:rPr>
        <w:t>, un mouvem</w:t>
      </w:r>
      <w:r w:rsidR="001004E4">
        <w:rPr>
          <w:sz w:val="20"/>
          <w:szCs w:val="20"/>
        </w:rPr>
        <w:t>ent islamiste considéré comme «extrémiste</w:t>
      </w:r>
      <w:r w:rsidRPr="00DE304C">
        <w:rPr>
          <w:sz w:val="20"/>
          <w:szCs w:val="20"/>
        </w:rPr>
        <w:t>» et interdit en Russie, mais pas en Ukraine. Emir-</w:t>
      </w:r>
      <w:proofErr w:type="spellStart"/>
      <w:r w:rsidRPr="00DE304C">
        <w:rPr>
          <w:sz w:val="20"/>
          <w:szCs w:val="20"/>
        </w:rPr>
        <w:t>Ousseïn</w:t>
      </w:r>
      <w:proofErr w:type="spellEnd"/>
      <w:r w:rsidRPr="00DE304C">
        <w:rPr>
          <w:sz w:val="20"/>
          <w:szCs w:val="20"/>
        </w:rPr>
        <w:t xml:space="preserve"> </w:t>
      </w:r>
      <w:proofErr w:type="spellStart"/>
      <w:r w:rsidRPr="00DE304C">
        <w:rPr>
          <w:sz w:val="20"/>
          <w:szCs w:val="20"/>
        </w:rPr>
        <w:t>Koukou</w:t>
      </w:r>
      <w:proofErr w:type="spellEnd"/>
      <w:r w:rsidRPr="00DE304C">
        <w:rPr>
          <w:sz w:val="20"/>
          <w:szCs w:val="20"/>
        </w:rPr>
        <w:t xml:space="preserve"> est un prisonnier d’opinion, maintenu en détention provisoire depuis février 2016 et poursuivi uniquement en raison de ses activités légitimes en faveur des droits humains.</w:t>
      </w:r>
    </w:p>
    <w:p w:rsidR="00DE304C" w:rsidRPr="00DE304C" w:rsidRDefault="00DE304C" w:rsidP="00DE304C">
      <w:pPr>
        <w:pStyle w:val="AbschnittBriefe"/>
        <w:rPr>
          <w:sz w:val="20"/>
          <w:szCs w:val="20"/>
        </w:rPr>
      </w:pPr>
    </w:p>
    <w:p w:rsidR="00DE304C" w:rsidRPr="00B4206E" w:rsidRDefault="00DE304C" w:rsidP="00DE304C">
      <w:pPr>
        <w:pStyle w:val="AbschnittBriefe"/>
        <w:rPr>
          <w:sz w:val="20"/>
          <w:szCs w:val="20"/>
        </w:rPr>
      </w:pPr>
      <w:r w:rsidRPr="00B4206E">
        <w:rPr>
          <w:sz w:val="20"/>
          <w:szCs w:val="20"/>
        </w:rPr>
        <w:t>Le procès d’Emir-</w:t>
      </w:r>
      <w:proofErr w:type="spellStart"/>
      <w:r w:rsidRPr="00B4206E">
        <w:rPr>
          <w:sz w:val="20"/>
          <w:szCs w:val="20"/>
        </w:rPr>
        <w:t>Ousseïn</w:t>
      </w:r>
      <w:proofErr w:type="spellEnd"/>
      <w:r w:rsidRPr="00B4206E">
        <w:rPr>
          <w:sz w:val="20"/>
          <w:szCs w:val="20"/>
        </w:rPr>
        <w:t xml:space="preserve"> </w:t>
      </w:r>
      <w:proofErr w:type="spellStart"/>
      <w:r w:rsidRPr="00B4206E">
        <w:rPr>
          <w:sz w:val="20"/>
          <w:szCs w:val="20"/>
        </w:rPr>
        <w:t>Koukou</w:t>
      </w:r>
      <w:proofErr w:type="spellEnd"/>
      <w:r w:rsidRPr="00B4206E">
        <w:rPr>
          <w:sz w:val="20"/>
          <w:szCs w:val="20"/>
        </w:rPr>
        <w:t xml:space="preserve"> et de ses coaccusés a repris le 4 avril 2019 et une décision est attendue pour le mois d’août ou de septembre. Ses coaccusés sont également considérés comme des prisonniers d’opinion.</w:t>
      </w:r>
    </w:p>
    <w:p w:rsidR="00DE304C" w:rsidRPr="00B4206E" w:rsidRDefault="00DE304C" w:rsidP="00DE304C">
      <w:pPr>
        <w:pStyle w:val="AbschnittBriefe"/>
        <w:rPr>
          <w:sz w:val="20"/>
          <w:szCs w:val="20"/>
        </w:rPr>
      </w:pPr>
    </w:p>
    <w:p w:rsidR="00DE304C" w:rsidRPr="00B4206E" w:rsidRDefault="00B4206E" w:rsidP="00DE304C">
      <w:pPr>
        <w:pStyle w:val="AbschnittBriefe"/>
        <w:rPr>
          <w:sz w:val="20"/>
          <w:szCs w:val="20"/>
        </w:rPr>
      </w:pPr>
      <w:r w:rsidRPr="00B4206E">
        <w:rPr>
          <w:sz w:val="20"/>
          <w:szCs w:val="20"/>
        </w:rPr>
        <w:t>Cette situation me préoccupe beaucoup, et je vous d</w:t>
      </w:r>
      <w:r w:rsidR="00DE304C" w:rsidRPr="00B4206E">
        <w:rPr>
          <w:sz w:val="20"/>
          <w:szCs w:val="20"/>
        </w:rPr>
        <w:t>emande</w:t>
      </w:r>
      <w:r w:rsidRPr="00B4206E">
        <w:rPr>
          <w:sz w:val="20"/>
          <w:szCs w:val="20"/>
        </w:rPr>
        <w:t xml:space="preserve">, Monsieur le Procureur général, </w:t>
      </w:r>
      <w:r w:rsidR="00DE304C" w:rsidRPr="00B4206E">
        <w:rPr>
          <w:sz w:val="20"/>
          <w:szCs w:val="20"/>
        </w:rPr>
        <w:t xml:space="preserve">de </w:t>
      </w:r>
      <w:r w:rsidR="00DE304C" w:rsidRPr="00B4206E">
        <w:rPr>
          <w:b/>
          <w:sz w:val="20"/>
          <w:szCs w:val="20"/>
        </w:rPr>
        <w:t>veiller à la libération immédiate et inconditionnelle d’Emir-</w:t>
      </w:r>
      <w:proofErr w:type="spellStart"/>
      <w:r w:rsidR="00DE304C" w:rsidRPr="00B4206E">
        <w:rPr>
          <w:b/>
          <w:sz w:val="20"/>
          <w:szCs w:val="20"/>
        </w:rPr>
        <w:t>Ousseïn</w:t>
      </w:r>
      <w:proofErr w:type="spellEnd"/>
      <w:r w:rsidR="00DE304C" w:rsidRPr="00B4206E">
        <w:rPr>
          <w:b/>
          <w:sz w:val="20"/>
          <w:szCs w:val="20"/>
        </w:rPr>
        <w:t xml:space="preserve"> </w:t>
      </w:r>
      <w:proofErr w:type="spellStart"/>
      <w:r w:rsidR="00DE304C" w:rsidRPr="00B4206E">
        <w:rPr>
          <w:b/>
          <w:sz w:val="20"/>
          <w:szCs w:val="20"/>
        </w:rPr>
        <w:t>Koukou</w:t>
      </w:r>
      <w:proofErr w:type="spellEnd"/>
      <w:r w:rsidR="00DE304C" w:rsidRPr="00B4206E">
        <w:rPr>
          <w:b/>
          <w:sz w:val="20"/>
          <w:szCs w:val="20"/>
        </w:rPr>
        <w:t xml:space="preserve"> et de ses coaccusés, et à l’abandon de toutes les charges</w:t>
      </w:r>
      <w:r w:rsidR="00DE304C" w:rsidRPr="00B4206E">
        <w:rPr>
          <w:sz w:val="20"/>
          <w:szCs w:val="20"/>
        </w:rPr>
        <w:t xml:space="preserve"> retenues contre eux.</w:t>
      </w:r>
    </w:p>
    <w:p w:rsidR="005E49AB" w:rsidRPr="00B4206E" w:rsidRDefault="005E49AB" w:rsidP="00FC0DE3">
      <w:pPr>
        <w:pStyle w:val="AbschnittBriefe"/>
        <w:rPr>
          <w:sz w:val="20"/>
          <w:szCs w:val="20"/>
        </w:rPr>
      </w:pPr>
    </w:p>
    <w:p w:rsidR="00C91ED6" w:rsidRPr="00B4206E" w:rsidRDefault="00C91ED6" w:rsidP="00E71267">
      <w:pPr>
        <w:pStyle w:val="AbschnittBriefe"/>
        <w:rPr>
          <w:sz w:val="20"/>
          <w:szCs w:val="20"/>
        </w:rPr>
      </w:pPr>
      <w:r w:rsidRPr="00B4206E">
        <w:rPr>
          <w:sz w:val="20"/>
          <w:szCs w:val="20"/>
        </w:rPr>
        <w:t xml:space="preserve">Dans cette attente, je vous prie de croire, </w:t>
      </w:r>
      <w:r w:rsidR="009B6669" w:rsidRPr="00B4206E">
        <w:rPr>
          <w:sz w:val="20"/>
          <w:szCs w:val="20"/>
        </w:rPr>
        <w:t>Monsieur le Procureur général</w:t>
      </w:r>
      <w:r w:rsidRPr="00B4206E">
        <w:rPr>
          <w:sz w:val="20"/>
          <w:szCs w:val="20"/>
        </w:rPr>
        <w:t>, à l’expression de ma haute considération.</w:t>
      </w:r>
    </w:p>
    <w:p w:rsidR="004D3F70" w:rsidRDefault="004D3F70" w:rsidP="00E71267">
      <w:pPr>
        <w:pStyle w:val="AbschnittBriefe"/>
        <w:rPr>
          <w:sz w:val="20"/>
          <w:szCs w:val="20"/>
        </w:rPr>
      </w:pPr>
    </w:p>
    <w:p w:rsidR="00546764" w:rsidRPr="00546764" w:rsidRDefault="00546764" w:rsidP="00E71267">
      <w:pPr>
        <w:pStyle w:val="AbschnittBriefe"/>
        <w:rPr>
          <w:sz w:val="20"/>
          <w:szCs w:val="20"/>
        </w:rPr>
      </w:pPr>
    </w:p>
    <w:p w:rsidR="00E71267" w:rsidRPr="00912546" w:rsidRDefault="005F173E" w:rsidP="00E71267">
      <w:pPr>
        <w:pStyle w:val="AbschnittBriefe"/>
      </w:pPr>
      <w:r>
        <w:rPr>
          <w:noProof/>
          <w:lang w:val="de-CH" w:eastAsia="de-CH"/>
        </w:rPr>
        <w:pict>
          <v:shape id="_x0000_s1078" type="#_x0000_t202" style="position:absolute;margin-left:70.45pt;margin-top:741.15pt;width:481.9pt;height:68.3pt;z-index:251660800;mso-position-horizontal-relative:page;mso-position-vertical-relative:page" o:allowincell="f" o:allowoverlap="f" filled="f" stroked="f">
            <v:textbox style="mso-next-textbox:#_x0000_s1078" inset="0,0,0,0">
              <w:txbxContent>
                <w:p w:rsidR="0099311C" w:rsidRPr="009A3BE9" w:rsidRDefault="00367A23" w:rsidP="0099311C">
                  <w:pPr>
                    <w:rPr>
                      <w:b/>
                      <w:lang w:val="de-CH"/>
                    </w:rPr>
                  </w:pPr>
                  <w:r w:rsidRPr="009A3BE9">
                    <w:rPr>
                      <w:b/>
                      <w:lang w:val="de-CH"/>
                    </w:rPr>
                    <w:t>C</w:t>
                  </w:r>
                  <w:r w:rsidR="0099311C" w:rsidRPr="009A3BE9">
                    <w:rPr>
                      <w:b/>
                      <w:lang w:val="de-CH"/>
                    </w:rPr>
                    <w:t>opie:</w:t>
                  </w:r>
                </w:p>
                <w:p w:rsidR="009A3BE9" w:rsidRPr="009A3BE9" w:rsidRDefault="009A3BE9" w:rsidP="009A3BE9">
                  <w:pPr>
                    <w:rPr>
                      <w:lang w:val="de-CH"/>
                    </w:rPr>
                  </w:pPr>
                  <w:r w:rsidRPr="009A3BE9">
                    <w:rPr>
                      <w:lang w:val="de-CH"/>
                    </w:rPr>
                    <w:t>Ambassade de la Fédération de Russie, Brunnadernrain 37, 3006 Berne</w:t>
                  </w:r>
                </w:p>
                <w:p w:rsidR="009A3BE9" w:rsidRPr="009A3BE9" w:rsidRDefault="009A3BE9" w:rsidP="009A3BE9">
                  <w:pPr>
                    <w:rPr>
                      <w:lang w:val="de-CH"/>
                    </w:rPr>
                  </w:pPr>
                  <w:r w:rsidRPr="009A3BE9">
                    <w:rPr>
                      <w:lang w:val="de-CH"/>
                    </w:rPr>
                    <w:t xml:space="preserve">Fax: 031 352 55 </w:t>
                  </w:r>
                  <w:r w:rsidRPr="009A3BE9">
                    <w:rPr>
                      <w:lang w:val="de-CH"/>
                    </w:rPr>
                    <w:t xml:space="preserve">95 / E-mail: </w:t>
                  </w:r>
                  <w:r w:rsidR="005F173E" w:rsidRPr="009A3BE9">
                    <w:rPr>
                      <w:lang w:val="de-CH"/>
                    </w:rPr>
                    <w:fldChar w:fldCharType="begin"/>
                  </w:r>
                  <w:r w:rsidRPr="009A3BE9">
                    <w:rPr>
                      <w:lang w:val="de-CH"/>
                    </w:rPr>
                    <w:instrText xml:space="preserve"> HYPERLINK "mailto:rusbotschaft@bluewin.ch" </w:instrText>
                  </w:r>
                  <w:r w:rsidR="005F173E" w:rsidRPr="009A3BE9">
                    <w:rPr>
                      <w:lang w:val="de-CH"/>
                    </w:rPr>
                    <w:fldChar w:fldCharType="separate"/>
                  </w:r>
                  <w:r w:rsidRPr="009A3BE9">
                    <w:rPr>
                      <w:rStyle w:val="Hyperlink"/>
                      <w:lang w:val="de-CH"/>
                    </w:rPr>
                    <w:t>rusbotschaft@bluewin.ch</w:t>
                  </w:r>
                  <w:r w:rsidR="005F173E" w:rsidRPr="009A3BE9">
                    <w:rPr>
                      <w:lang w:val="de-CH"/>
                    </w:rPr>
                    <w:fldChar w:fldCharType="end"/>
                  </w:r>
                  <w:r w:rsidRPr="009A3BE9">
                    <w:rPr>
                      <w:lang w:val="de-CH"/>
                    </w:rPr>
                    <w:t xml:space="preserve"> </w:t>
                  </w:r>
                </w:p>
                <w:p w:rsidR="009A3BE9" w:rsidRPr="009A3BE9" w:rsidRDefault="009A3BE9" w:rsidP="009A3BE9">
                  <w:pPr>
                    <w:rPr>
                      <w:sz w:val="10"/>
                      <w:lang w:val="de-CH"/>
                    </w:rPr>
                  </w:pPr>
                </w:p>
                <w:p w:rsidR="009A3BE9" w:rsidRPr="009A3BE9" w:rsidRDefault="009A3BE9" w:rsidP="009A3BE9">
                  <w:pPr>
                    <w:rPr>
                      <w:lang w:val="de-CH"/>
                    </w:rPr>
                  </w:pPr>
                  <w:r w:rsidRPr="009A3BE9">
                    <w:rPr>
                      <w:lang w:val="de-CH"/>
                    </w:rPr>
                    <w:t>Ambassade de l'Ukraine, Feldeggweg 5, 3005 Berne</w:t>
                  </w:r>
                </w:p>
                <w:p w:rsidR="0099311C" w:rsidRPr="00A331A8" w:rsidRDefault="009A3BE9" w:rsidP="009A3BE9">
                  <w:pPr>
                    <w:rPr>
                      <w:lang w:val="de-CH"/>
                    </w:rPr>
                  </w:pPr>
                  <w:r w:rsidRPr="009A3BE9">
                    <w:rPr>
                      <w:lang w:val="de-CH"/>
                    </w:rPr>
                    <w:t xml:space="preserve">Fax: 031 351 64 16 / E-mail: </w:t>
                  </w:r>
                  <w:r w:rsidR="005F173E">
                    <w:rPr>
                      <w:lang w:val="de-CH"/>
                    </w:rPr>
                    <w:fldChar w:fldCharType="begin"/>
                  </w:r>
                  <w:r>
                    <w:rPr>
                      <w:lang w:val="de-CH"/>
                    </w:rPr>
                    <w:instrText xml:space="preserve"> HYPERLINK "mailto:</w:instrText>
                  </w:r>
                  <w:r w:rsidRPr="009A3BE9">
                    <w:rPr>
                      <w:lang w:val="de-CH"/>
                    </w:rPr>
                    <w:instrText>emb_ch@mfa.gov.ua</w:instrText>
                  </w:r>
                  <w:r>
                    <w:rPr>
                      <w:lang w:val="de-CH"/>
                    </w:rPr>
                    <w:instrText xml:space="preserve">" </w:instrText>
                  </w:r>
                  <w:r w:rsidR="005F173E">
                    <w:rPr>
                      <w:lang w:val="de-CH"/>
                    </w:rPr>
                    <w:fldChar w:fldCharType="separate"/>
                  </w:r>
                  <w:r w:rsidRPr="00D25138">
                    <w:rPr>
                      <w:rStyle w:val="Hyperlink"/>
                      <w:lang w:val="de-CH"/>
                    </w:rPr>
                    <w:t>emb_ch@mfa.gov.ua</w:t>
                  </w:r>
                  <w:r w:rsidR="005F173E">
                    <w:rPr>
                      <w:lang w:val="de-CH"/>
                    </w:rPr>
                    <w:fldChar w:fldCharType="end"/>
                  </w:r>
                  <w:r>
                    <w:rPr>
                      <w:lang w:val="de-CH"/>
                    </w:rPr>
                    <w:t xml:space="preserve"> </w:t>
                  </w:r>
                </w:p>
              </w:txbxContent>
            </v:textbox>
            <w10:wrap anchorx="page" anchory="page"/>
            <w10:anchorlock/>
          </v:shape>
        </w:pict>
      </w:r>
      <w:r w:rsidR="00BB1671"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5F173E" w:rsidP="00E71267">
      <w:pPr>
        <w:pStyle w:val="AbschnittBriefe"/>
        <w:rPr>
          <w:sz w:val="20"/>
          <w:szCs w:val="20"/>
        </w:rPr>
      </w:pPr>
      <w:r w:rsidRPr="005F173E">
        <w:rPr>
          <w:noProof/>
          <w:sz w:val="20"/>
          <w:szCs w:val="20"/>
          <w:lang w:eastAsia="de-CH"/>
        </w:rPr>
        <w:pict>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5F173E" w:rsidP="00E71267">
      <w:pPr>
        <w:pStyle w:val="AbschnittBriefe"/>
        <w:rPr>
          <w:sz w:val="20"/>
          <w:szCs w:val="20"/>
        </w:rPr>
      </w:pPr>
      <w:r w:rsidRPr="005F173E">
        <w:rPr>
          <w:noProof/>
          <w:sz w:val="20"/>
          <w:szCs w:val="20"/>
          <w:lang w:val="en-US" w:eastAsia="en-US"/>
        </w:rPr>
        <w:pict>
          <v:shape id="_x0000_s1070" type="#_x0000_t202" style="position:absolute;margin-left:349.2pt;margin-top:152.95pt;width:188.1pt;height:89.15pt;z-index:251656704;mso-position-horizontal-relative:page;mso-position-vertical-relative:page" o:allowincell="f" o:allowoverlap="f" filled="f" stroked="f">
            <v:textbox style="mso-next-textbox:#_x0000_s1070" inset="0,0,0,0">
              <w:txbxContent>
                <w:p w:rsidR="009A3BE9" w:rsidRPr="009A3BE9" w:rsidRDefault="009A3BE9" w:rsidP="009A3BE9">
                  <w:pPr>
                    <w:rPr>
                      <w:sz w:val="20"/>
                      <w:szCs w:val="20"/>
                      <w:lang w:val="fr-FR"/>
                    </w:rPr>
                  </w:pPr>
                  <w:r w:rsidRPr="009A3BE9">
                    <w:rPr>
                      <w:sz w:val="20"/>
                      <w:szCs w:val="20"/>
                      <w:lang w:val="fr-FR"/>
                    </w:rPr>
                    <w:t xml:space="preserve">Directeur du bureau de la Sécurité publique de </w:t>
                  </w:r>
                  <w:proofErr w:type="spellStart"/>
                  <w:r w:rsidRPr="009A3BE9">
                    <w:rPr>
                      <w:sz w:val="20"/>
                      <w:szCs w:val="20"/>
                      <w:lang w:val="fr-FR"/>
                    </w:rPr>
                    <w:t>Luoshan</w:t>
                  </w:r>
                  <w:proofErr w:type="spellEnd"/>
                </w:p>
                <w:p w:rsidR="009A3BE9" w:rsidRPr="009A3BE9" w:rsidRDefault="009A3BE9" w:rsidP="009A3BE9">
                  <w:pPr>
                    <w:rPr>
                      <w:sz w:val="20"/>
                      <w:szCs w:val="20"/>
                      <w:lang w:val="fr-FR"/>
                    </w:rPr>
                  </w:pPr>
                  <w:r w:rsidRPr="009A3BE9">
                    <w:rPr>
                      <w:sz w:val="20"/>
                      <w:szCs w:val="20"/>
                      <w:lang w:val="fr-FR"/>
                    </w:rPr>
                    <w:t xml:space="preserve">Zhou </w:t>
                  </w:r>
                  <w:proofErr w:type="spellStart"/>
                  <w:r w:rsidRPr="009A3BE9">
                    <w:rPr>
                      <w:sz w:val="20"/>
                      <w:szCs w:val="20"/>
                      <w:lang w:val="fr-FR"/>
                    </w:rPr>
                    <w:t>Conggui</w:t>
                  </w:r>
                  <w:proofErr w:type="spellEnd"/>
                </w:p>
                <w:p w:rsidR="009A3BE9" w:rsidRPr="009A3BE9" w:rsidRDefault="009A3BE9" w:rsidP="009A3BE9">
                  <w:pPr>
                    <w:rPr>
                      <w:sz w:val="20"/>
                      <w:szCs w:val="20"/>
                      <w:lang w:val="fr-FR"/>
                    </w:rPr>
                  </w:pPr>
                  <w:proofErr w:type="spellStart"/>
                  <w:r w:rsidRPr="009A3BE9">
                    <w:rPr>
                      <w:sz w:val="20"/>
                      <w:szCs w:val="20"/>
                      <w:lang w:val="fr-FR"/>
                    </w:rPr>
                    <w:t>Xingzheng</w:t>
                  </w:r>
                  <w:proofErr w:type="spellEnd"/>
                  <w:r w:rsidRPr="009A3BE9">
                    <w:rPr>
                      <w:sz w:val="20"/>
                      <w:szCs w:val="20"/>
                      <w:lang w:val="fr-FR"/>
                    </w:rPr>
                    <w:t xml:space="preserve"> </w:t>
                  </w:r>
                  <w:proofErr w:type="spellStart"/>
                  <w:r w:rsidRPr="009A3BE9">
                    <w:rPr>
                      <w:sz w:val="20"/>
                      <w:szCs w:val="20"/>
                      <w:lang w:val="fr-FR"/>
                    </w:rPr>
                    <w:t>Dadao</w:t>
                  </w:r>
                  <w:proofErr w:type="spellEnd"/>
                  <w:r w:rsidRPr="009A3BE9">
                    <w:rPr>
                      <w:sz w:val="20"/>
                      <w:szCs w:val="20"/>
                      <w:lang w:val="fr-FR"/>
                    </w:rPr>
                    <w:t xml:space="preserve"> 16</w:t>
                  </w:r>
                </w:p>
                <w:p w:rsidR="009A3BE9" w:rsidRPr="009A3BE9" w:rsidRDefault="009A3BE9" w:rsidP="009A3BE9">
                  <w:pPr>
                    <w:rPr>
                      <w:sz w:val="20"/>
                      <w:szCs w:val="20"/>
                      <w:lang w:val="fr-FR"/>
                    </w:rPr>
                  </w:pPr>
                  <w:proofErr w:type="spellStart"/>
                  <w:r w:rsidRPr="009A3BE9">
                    <w:rPr>
                      <w:sz w:val="20"/>
                      <w:szCs w:val="20"/>
                      <w:lang w:val="fr-FR"/>
                    </w:rPr>
                    <w:t>Luoshan</w:t>
                  </w:r>
                  <w:proofErr w:type="spellEnd"/>
                  <w:r w:rsidRPr="009A3BE9">
                    <w:rPr>
                      <w:sz w:val="20"/>
                      <w:szCs w:val="20"/>
                      <w:lang w:val="fr-FR"/>
                    </w:rPr>
                    <w:t xml:space="preserve"> </w:t>
                  </w:r>
                  <w:proofErr w:type="spellStart"/>
                  <w:r w:rsidRPr="009A3BE9">
                    <w:rPr>
                      <w:sz w:val="20"/>
                      <w:szCs w:val="20"/>
                      <w:lang w:val="fr-FR"/>
                    </w:rPr>
                    <w:t>Xian</w:t>
                  </w:r>
                  <w:proofErr w:type="spellEnd"/>
                  <w:r w:rsidRPr="009A3BE9">
                    <w:rPr>
                      <w:sz w:val="20"/>
                      <w:szCs w:val="20"/>
                      <w:lang w:val="fr-FR"/>
                    </w:rPr>
                    <w:t xml:space="preserve">, Xinyang </w:t>
                  </w:r>
                  <w:proofErr w:type="spellStart"/>
                  <w:r w:rsidRPr="009A3BE9">
                    <w:rPr>
                      <w:sz w:val="20"/>
                      <w:szCs w:val="20"/>
                      <w:lang w:val="fr-FR"/>
                    </w:rPr>
                    <w:t>Shi</w:t>
                  </w:r>
                  <w:proofErr w:type="spellEnd"/>
                </w:p>
                <w:p w:rsidR="009A3BE9" w:rsidRPr="009A3BE9" w:rsidRDefault="009A3BE9" w:rsidP="009A3BE9">
                  <w:pPr>
                    <w:rPr>
                      <w:sz w:val="20"/>
                      <w:szCs w:val="20"/>
                      <w:lang w:val="fr-FR"/>
                    </w:rPr>
                  </w:pPr>
                  <w:r w:rsidRPr="009A3BE9">
                    <w:rPr>
                      <w:sz w:val="20"/>
                      <w:szCs w:val="20"/>
                      <w:lang w:val="fr-FR"/>
                    </w:rPr>
                    <w:t>Henan Sheng</w:t>
                  </w:r>
                </w:p>
                <w:p w:rsidR="00E71267" w:rsidRPr="009A3BE9" w:rsidRDefault="009A3BE9" w:rsidP="009A3BE9">
                  <w:pPr>
                    <w:rPr>
                      <w:sz w:val="20"/>
                      <w:szCs w:val="20"/>
                      <w:lang w:val="fr-FR"/>
                    </w:rPr>
                  </w:pPr>
                  <w:r>
                    <w:rPr>
                      <w:sz w:val="20"/>
                      <w:szCs w:val="20"/>
                      <w:lang w:val="fr-FR"/>
                    </w:rPr>
                    <w:t>Chine</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9A3BE9" w:rsidRPr="00546764" w:rsidRDefault="009A3BE9"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r w:rsidR="009A3BE9" w:rsidRPr="009A3BE9">
        <w:t xml:space="preserve">Jiang </w:t>
      </w:r>
      <w:proofErr w:type="spellStart"/>
      <w:r w:rsidR="009A3BE9" w:rsidRPr="009A3BE9">
        <w:t>Tianyong</w:t>
      </w:r>
      <w:proofErr w:type="spellEnd"/>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CC39D2" w:rsidRPr="00CC39D2" w:rsidRDefault="00CC39D2" w:rsidP="00CC39D2">
      <w:pPr>
        <w:pStyle w:val="AbschnittBriefe"/>
        <w:rPr>
          <w:sz w:val="20"/>
          <w:szCs w:val="20"/>
          <w:highlight w:val="yellow"/>
        </w:rPr>
      </w:pPr>
      <w:r w:rsidRPr="00CC39D2">
        <w:rPr>
          <w:sz w:val="20"/>
          <w:szCs w:val="20"/>
        </w:rPr>
        <w:t>Monsieur le Directeur,</w:t>
      </w:r>
    </w:p>
    <w:p w:rsidR="00CC39D2" w:rsidRDefault="00CC39D2" w:rsidP="00CC39D2">
      <w:pPr>
        <w:pStyle w:val="AbschnittBriefe"/>
        <w:rPr>
          <w:sz w:val="20"/>
          <w:szCs w:val="20"/>
        </w:rPr>
      </w:pPr>
    </w:p>
    <w:p w:rsidR="00CC39D2" w:rsidRPr="00CC39D2" w:rsidRDefault="00CC39D2" w:rsidP="00CC39D2">
      <w:pPr>
        <w:pStyle w:val="AbschnittBriefe"/>
        <w:rPr>
          <w:sz w:val="20"/>
          <w:szCs w:val="20"/>
        </w:rPr>
      </w:pPr>
      <w:r>
        <w:rPr>
          <w:sz w:val="20"/>
          <w:szCs w:val="20"/>
        </w:rPr>
        <w:t xml:space="preserve">L’avocat </w:t>
      </w:r>
      <w:r w:rsidRPr="00CC39D2">
        <w:rPr>
          <w:sz w:val="20"/>
          <w:szCs w:val="20"/>
        </w:rPr>
        <w:t xml:space="preserve">Jiang </w:t>
      </w:r>
      <w:proofErr w:type="spellStart"/>
      <w:r w:rsidRPr="00CC39D2">
        <w:rPr>
          <w:sz w:val="20"/>
          <w:szCs w:val="20"/>
        </w:rPr>
        <w:t>Tianyong</w:t>
      </w:r>
      <w:proofErr w:type="spellEnd"/>
      <w:r w:rsidRPr="00CC39D2">
        <w:rPr>
          <w:sz w:val="20"/>
          <w:szCs w:val="20"/>
        </w:rPr>
        <w:t xml:space="preserve"> est radié du barreau en 2009 en raison de ses activités militantes. Il a continué à défendre les droits humains, bien qu’il ait été soumis à un harcèlement continuel, placé en détention, et passé à tabac à plusieurs reprises. </w:t>
      </w:r>
    </w:p>
    <w:p w:rsidR="00CC39D2" w:rsidRPr="00CC39D2" w:rsidRDefault="00CC39D2" w:rsidP="00CC39D2">
      <w:pPr>
        <w:pStyle w:val="AbschnittBriefe"/>
        <w:rPr>
          <w:sz w:val="20"/>
          <w:szCs w:val="20"/>
        </w:rPr>
      </w:pPr>
      <w:r w:rsidRPr="00CC39D2">
        <w:rPr>
          <w:sz w:val="20"/>
          <w:szCs w:val="20"/>
        </w:rPr>
        <w:t xml:space="preserve">Jiang </w:t>
      </w:r>
      <w:proofErr w:type="spellStart"/>
      <w:r w:rsidRPr="00CC39D2">
        <w:rPr>
          <w:sz w:val="20"/>
          <w:szCs w:val="20"/>
        </w:rPr>
        <w:t>Tianyong</w:t>
      </w:r>
      <w:proofErr w:type="spellEnd"/>
      <w:r w:rsidRPr="00CC39D2">
        <w:rPr>
          <w:sz w:val="20"/>
          <w:szCs w:val="20"/>
        </w:rPr>
        <w:t xml:space="preserve"> a été déclaré</w:t>
      </w:r>
      <w:r w:rsidR="001004E4">
        <w:rPr>
          <w:sz w:val="20"/>
          <w:szCs w:val="20"/>
        </w:rPr>
        <w:t xml:space="preserve"> coupable d’«</w:t>
      </w:r>
      <w:r w:rsidRPr="00CC39D2">
        <w:rPr>
          <w:sz w:val="20"/>
          <w:szCs w:val="20"/>
        </w:rPr>
        <w:t>incit</w:t>
      </w:r>
      <w:r w:rsidR="001004E4">
        <w:rPr>
          <w:sz w:val="20"/>
          <w:szCs w:val="20"/>
        </w:rPr>
        <w:t>ation à la subversion de l’État</w:t>
      </w:r>
      <w:r w:rsidRPr="00CC39D2">
        <w:rPr>
          <w:sz w:val="20"/>
          <w:szCs w:val="20"/>
        </w:rPr>
        <w:t xml:space="preserve">» par le tribunal populaire intermédiaire de la ville de Changsha le 21 novembre 2017. Il a été condamné à deux ans d’emprisonnement et à trois ans de privation de ses droits politiques. En prison, la santé de Jiang s’est rapidement détériorée. Il a déclaré avoir été forcé </w:t>
      </w:r>
      <w:r w:rsidR="001004E4">
        <w:rPr>
          <w:sz w:val="20"/>
          <w:szCs w:val="20"/>
        </w:rPr>
        <w:t>de</w:t>
      </w:r>
      <w:r w:rsidRPr="00CC39D2">
        <w:rPr>
          <w:sz w:val="20"/>
          <w:szCs w:val="20"/>
        </w:rPr>
        <w:t xml:space="preserve"> prendre des médicaments deux fois par jour, sans savoir ce dont il s’agissait. Son père a expliqué l’avoir vu les mains et les pieds menottés à une chaise métallique.</w:t>
      </w:r>
    </w:p>
    <w:p w:rsidR="00CC39D2" w:rsidRPr="00CC39D2" w:rsidRDefault="00CC39D2" w:rsidP="00CC39D2">
      <w:pPr>
        <w:pStyle w:val="AbschnittBriefe"/>
        <w:rPr>
          <w:sz w:val="20"/>
          <w:szCs w:val="20"/>
        </w:rPr>
      </w:pPr>
    </w:p>
    <w:p w:rsidR="00CC39D2" w:rsidRPr="00CC39D2" w:rsidRDefault="00CC39D2" w:rsidP="00CC39D2">
      <w:pPr>
        <w:pStyle w:val="AbschnittBriefe"/>
        <w:rPr>
          <w:sz w:val="20"/>
          <w:szCs w:val="20"/>
        </w:rPr>
      </w:pPr>
      <w:r w:rsidRPr="00CC39D2">
        <w:rPr>
          <w:sz w:val="20"/>
          <w:szCs w:val="20"/>
        </w:rPr>
        <w:t xml:space="preserve">Jiang a été libéré le 28 février 2019, il reste néanmoins sous étroite surveillance. Partout où il se rend, il est suivi de près par un groupe de personnes non identifiées. Depuis sa remise en liberté, Jiang </w:t>
      </w:r>
      <w:proofErr w:type="spellStart"/>
      <w:r w:rsidRPr="00CC39D2">
        <w:rPr>
          <w:sz w:val="20"/>
          <w:szCs w:val="20"/>
        </w:rPr>
        <w:t>Tianyong</w:t>
      </w:r>
      <w:proofErr w:type="spellEnd"/>
      <w:r w:rsidRPr="00CC39D2">
        <w:rPr>
          <w:sz w:val="20"/>
          <w:szCs w:val="20"/>
        </w:rPr>
        <w:t xml:space="preserve"> doit effectuer un bilan médical. Il ne parvient cependan</w:t>
      </w:r>
      <w:r w:rsidR="001004E4">
        <w:rPr>
          <w:sz w:val="20"/>
          <w:szCs w:val="20"/>
        </w:rPr>
        <w:t xml:space="preserve">t pas à prendre </w:t>
      </w:r>
      <w:r w:rsidRPr="00CC39D2">
        <w:rPr>
          <w:sz w:val="20"/>
          <w:szCs w:val="20"/>
        </w:rPr>
        <w:t>rendez-vous, par crainte que la présence de personnes non identifiées n’influence les soins médicaux qu’il recevrait.</w:t>
      </w:r>
    </w:p>
    <w:p w:rsidR="00CC39D2" w:rsidRPr="00CC39D2" w:rsidRDefault="00CC39D2" w:rsidP="00CC39D2">
      <w:pPr>
        <w:pStyle w:val="AbschnittBriefe"/>
        <w:rPr>
          <w:sz w:val="20"/>
          <w:szCs w:val="20"/>
        </w:rPr>
      </w:pPr>
    </w:p>
    <w:p w:rsidR="00CC39D2" w:rsidRPr="00CC39D2" w:rsidRDefault="00CC39D2" w:rsidP="00CC39D2">
      <w:pPr>
        <w:pStyle w:val="AbschnittBriefe"/>
        <w:rPr>
          <w:sz w:val="20"/>
          <w:szCs w:val="20"/>
        </w:rPr>
      </w:pPr>
      <w:r w:rsidRPr="00CC39D2">
        <w:rPr>
          <w:sz w:val="20"/>
          <w:szCs w:val="20"/>
        </w:rPr>
        <w:t xml:space="preserve">Jiang </w:t>
      </w:r>
      <w:proofErr w:type="spellStart"/>
      <w:r w:rsidRPr="00CC39D2">
        <w:rPr>
          <w:sz w:val="20"/>
          <w:szCs w:val="20"/>
        </w:rPr>
        <w:t>Tianyong</w:t>
      </w:r>
      <w:proofErr w:type="spellEnd"/>
      <w:r w:rsidRPr="00CC39D2">
        <w:rPr>
          <w:sz w:val="20"/>
          <w:szCs w:val="20"/>
        </w:rPr>
        <w:t xml:space="preserve"> doit avoir accès au plus tôt à des soins médicaux appropriés. Mais il craint que ses soins médicaux soient influencés par la présence de ses superviseurs.</w:t>
      </w:r>
    </w:p>
    <w:p w:rsidR="00CC39D2" w:rsidRPr="00CC39D2" w:rsidRDefault="00CC39D2" w:rsidP="00CC39D2">
      <w:pPr>
        <w:pStyle w:val="AbschnittBriefe"/>
        <w:rPr>
          <w:sz w:val="20"/>
          <w:szCs w:val="20"/>
        </w:rPr>
      </w:pPr>
      <w:r w:rsidRPr="00CC39D2">
        <w:rPr>
          <w:sz w:val="20"/>
          <w:szCs w:val="20"/>
        </w:rPr>
        <w:t>Jiang a l’interdiction de quitter le territoire chinois. Il lui est donc actuellement impossible de recevoir des soins médicaux à l’étranger.</w:t>
      </w:r>
    </w:p>
    <w:p w:rsidR="00CC39D2" w:rsidRPr="00CC39D2" w:rsidRDefault="00CC39D2" w:rsidP="00CC39D2">
      <w:pPr>
        <w:pStyle w:val="AbschnittBriefe"/>
        <w:rPr>
          <w:sz w:val="20"/>
          <w:szCs w:val="20"/>
        </w:rPr>
      </w:pPr>
    </w:p>
    <w:p w:rsidR="00CC39D2" w:rsidRPr="00CC39D2" w:rsidRDefault="00CC39D2" w:rsidP="00CC39D2">
      <w:pPr>
        <w:pStyle w:val="AbschnittBriefe"/>
        <w:rPr>
          <w:sz w:val="20"/>
          <w:szCs w:val="20"/>
        </w:rPr>
      </w:pPr>
      <w:r w:rsidRPr="00CC39D2">
        <w:rPr>
          <w:sz w:val="20"/>
          <w:szCs w:val="20"/>
        </w:rPr>
        <w:t xml:space="preserve">Cette situation me préoccupe beaucoup, et je vous demande, Monsieur le Directeur, à </w:t>
      </w:r>
      <w:r w:rsidRPr="00CC39D2">
        <w:rPr>
          <w:b/>
          <w:sz w:val="20"/>
          <w:szCs w:val="20"/>
        </w:rPr>
        <w:t xml:space="preserve">mettre fin à la surveillance dont Jiang </w:t>
      </w:r>
      <w:proofErr w:type="spellStart"/>
      <w:r w:rsidRPr="00CC39D2">
        <w:rPr>
          <w:b/>
          <w:sz w:val="20"/>
          <w:szCs w:val="20"/>
        </w:rPr>
        <w:t>Tianyong</w:t>
      </w:r>
      <w:proofErr w:type="spellEnd"/>
      <w:r w:rsidRPr="00CC39D2">
        <w:rPr>
          <w:b/>
          <w:sz w:val="20"/>
          <w:szCs w:val="20"/>
        </w:rPr>
        <w:t xml:space="preserve"> et sa famille</w:t>
      </w:r>
      <w:r w:rsidRPr="00CC39D2">
        <w:rPr>
          <w:sz w:val="20"/>
          <w:szCs w:val="20"/>
        </w:rPr>
        <w:t xml:space="preserve"> font l’objet </w:t>
      </w:r>
      <w:r w:rsidRPr="00CC39D2">
        <w:rPr>
          <w:b/>
          <w:sz w:val="20"/>
          <w:szCs w:val="20"/>
        </w:rPr>
        <w:t>et aux restrictions de leur droit de circuler librement</w:t>
      </w:r>
      <w:r w:rsidRPr="00CC39D2">
        <w:rPr>
          <w:sz w:val="20"/>
          <w:szCs w:val="20"/>
        </w:rPr>
        <w:t>.</w:t>
      </w:r>
    </w:p>
    <w:p w:rsidR="00546764" w:rsidRPr="00CC39D2" w:rsidRDefault="00CC39D2" w:rsidP="00CC39D2">
      <w:pPr>
        <w:pStyle w:val="AbschnittBriefe"/>
        <w:rPr>
          <w:sz w:val="20"/>
          <w:szCs w:val="20"/>
        </w:rPr>
      </w:pPr>
      <w:r w:rsidRPr="00CC39D2">
        <w:rPr>
          <w:sz w:val="20"/>
          <w:szCs w:val="20"/>
        </w:rPr>
        <w:t xml:space="preserve">De plus, je vous prie instamment de </w:t>
      </w:r>
      <w:r w:rsidRPr="00CC39D2">
        <w:rPr>
          <w:b/>
          <w:sz w:val="20"/>
          <w:szCs w:val="20"/>
        </w:rPr>
        <w:t xml:space="preserve">veiller à ce que Jiang </w:t>
      </w:r>
      <w:proofErr w:type="spellStart"/>
      <w:r w:rsidRPr="00CC39D2">
        <w:rPr>
          <w:b/>
          <w:sz w:val="20"/>
          <w:szCs w:val="20"/>
        </w:rPr>
        <w:t>Tianyong</w:t>
      </w:r>
      <w:proofErr w:type="spellEnd"/>
      <w:r w:rsidRPr="00CC39D2">
        <w:rPr>
          <w:b/>
          <w:sz w:val="20"/>
          <w:szCs w:val="20"/>
        </w:rPr>
        <w:t xml:space="preserve"> ait accès à des soins médicaux, sans restriction</w:t>
      </w:r>
      <w:r w:rsidRPr="00CC39D2">
        <w:rPr>
          <w:sz w:val="20"/>
          <w:szCs w:val="20"/>
        </w:rPr>
        <w:t>.</w:t>
      </w:r>
    </w:p>
    <w:p w:rsidR="00546764" w:rsidRPr="00CC39D2" w:rsidRDefault="00546764" w:rsidP="00546764">
      <w:pPr>
        <w:pStyle w:val="AbschnittBriefe"/>
        <w:rPr>
          <w:sz w:val="20"/>
          <w:szCs w:val="20"/>
        </w:rPr>
      </w:pPr>
    </w:p>
    <w:p w:rsidR="00546764" w:rsidRPr="00CC39D2" w:rsidRDefault="00546764" w:rsidP="00546764">
      <w:pPr>
        <w:pStyle w:val="AbschnittBriefe"/>
        <w:rPr>
          <w:sz w:val="20"/>
          <w:szCs w:val="20"/>
        </w:rPr>
      </w:pPr>
      <w:r w:rsidRPr="00CC39D2">
        <w:rPr>
          <w:sz w:val="20"/>
          <w:szCs w:val="20"/>
        </w:rPr>
        <w:t>Dans cette attente, je vous prie de croire, Monsieur</w:t>
      </w:r>
      <w:r w:rsidR="009B6669" w:rsidRPr="00CC39D2">
        <w:rPr>
          <w:sz w:val="20"/>
          <w:szCs w:val="20"/>
        </w:rPr>
        <w:t xml:space="preserve"> le Directeur</w:t>
      </w:r>
      <w:r w:rsidRPr="00CC39D2">
        <w:rPr>
          <w:sz w:val="20"/>
          <w:szCs w:val="20"/>
        </w:rPr>
        <w:t>, à l’expression de ma haute considération.</w:t>
      </w:r>
    </w:p>
    <w:p w:rsidR="004D3F70" w:rsidRDefault="004D3F70" w:rsidP="00B745DF">
      <w:pPr>
        <w:pStyle w:val="AbschnittBriefe"/>
        <w:rPr>
          <w:sz w:val="20"/>
          <w:szCs w:val="20"/>
        </w:rPr>
      </w:pPr>
    </w:p>
    <w:p w:rsidR="00546764" w:rsidRPr="00546764" w:rsidRDefault="00546764" w:rsidP="00B745DF">
      <w:pPr>
        <w:pStyle w:val="AbschnittBriefe"/>
        <w:rPr>
          <w:sz w:val="20"/>
          <w:szCs w:val="20"/>
        </w:rPr>
      </w:pPr>
    </w:p>
    <w:p w:rsidR="00E71267" w:rsidRPr="00912546" w:rsidRDefault="005F173E" w:rsidP="00E71267">
      <w:pPr>
        <w:pStyle w:val="AbschnittBriefe"/>
      </w:pPr>
      <w:r>
        <w:rPr>
          <w:noProof/>
          <w:lang w:val="de-CH" w:eastAsia="de-CH"/>
        </w:rPr>
        <w:pict>
          <v:shape id="_x0000_s1076" type="#_x0000_t202" style="position:absolute;margin-left:70.45pt;margin-top:768pt;width:481.9pt;height:33.45pt;z-index:251659776;mso-position-horizontal-relative:page;mso-position-vertical-relative:page" o:allowincell="f" o:allowoverlap="f" filled="f" stroked="f">
            <v:textbox style="mso-next-textbox:#_x0000_s1076" inset="0,0,0,0">
              <w:txbxContent>
                <w:p w:rsidR="0099311C" w:rsidRPr="009A3BE9" w:rsidRDefault="00367A23" w:rsidP="0099311C">
                  <w:pPr>
                    <w:rPr>
                      <w:b/>
                      <w:lang w:val="de-CH"/>
                    </w:rPr>
                  </w:pPr>
                  <w:r w:rsidRPr="009A3BE9">
                    <w:rPr>
                      <w:b/>
                      <w:lang w:val="de-CH"/>
                    </w:rPr>
                    <w:t>C</w:t>
                  </w:r>
                  <w:r w:rsidR="0099311C" w:rsidRPr="009A3BE9">
                    <w:rPr>
                      <w:b/>
                      <w:lang w:val="de-CH"/>
                    </w:rPr>
                    <w:t>opie:</w:t>
                  </w:r>
                </w:p>
                <w:p w:rsidR="009A3BE9" w:rsidRPr="009A3BE9" w:rsidRDefault="009A3BE9" w:rsidP="009A3BE9">
                  <w:pPr>
                    <w:rPr>
                      <w:lang w:val="de-CH"/>
                    </w:rPr>
                  </w:pPr>
                  <w:r w:rsidRPr="009A3BE9">
                    <w:rPr>
                      <w:lang w:val="de-CH"/>
                    </w:rPr>
                    <w:t>Ambassade de la République Populaire de Chine, Kalcheggweg 10, 3006 Berne</w:t>
                  </w:r>
                </w:p>
                <w:p w:rsidR="0099311C" w:rsidRPr="00A331A8" w:rsidRDefault="009A3BE9" w:rsidP="009A3BE9">
                  <w:pPr>
                    <w:rPr>
                      <w:lang w:val="de-CH"/>
                    </w:rPr>
                  </w:pPr>
                  <w:r w:rsidRPr="009A3BE9">
                    <w:rPr>
                      <w:lang w:val="de-CH"/>
                    </w:rPr>
                    <w:t xml:space="preserve">Fax: 031 351 45 73 ; 031 351 39 </w:t>
                  </w:r>
                  <w:r w:rsidRPr="009A3BE9">
                    <w:rPr>
                      <w:lang w:val="de-CH"/>
                    </w:rPr>
                    <w:t xml:space="preserve">82 / E-mail: </w:t>
                  </w:r>
                  <w:r w:rsidR="005F173E">
                    <w:rPr>
                      <w:lang w:val="de-CH"/>
                    </w:rPr>
                    <w:fldChar w:fldCharType="begin"/>
                  </w:r>
                  <w:r>
                    <w:rPr>
                      <w:lang w:val="de-CH"/>
                    </w:rPr>
                    <w:instrText xml:space="preserve"> HYPERLINK "mailto:</w:instrText>
                  </w:r>
                  <w:r w:rsidRPr="009A3BE9">
                    <w:rPr>
                      <w:lang w:val="de-CH"/>
                    </w:rPr>
                    <w:instrText>dashmishu@hotmail.com</w:instrText>
                  </w:r>
                  <w:r>
                    <w:rPr>
                      <w:lang w:val="de-CH"/>
                    </w:rPr>
                    <w:instrText xml:space="preserve">" </w:instrText>
                  </w:r>
                  <w:r w:rsidR="005F173E">
                    <w:rPr>
                      <w:lang w:val="de-CH"/>
                    </w:rPr>
                    <w:fldChar w:fldCharType="separate"/>
                  </w:r>
                  <w:r w:rsidRPr="00D25138">
                    <w:rPr>
                      <w:rStyle w:val="Hyperlink"/>
                      <w:lang w:val="de-CH"/>
                    </w:rPr>
                    <w:t>dashmishu@hotmail.com</w:t>
                  </w:r>
                  <w:r w:rsidR="005F173E">
                    <w:rPr>
                      <w:lang w:val="de-CH"/>
                    </w:rPr>
                    <w:fldChar w:fldCharType="end"/>
                  </w:r>
                  <w:r>
                    <w:rPr>
                      <w:lang w:val="de-CH"/>
                    </w:rPr>
                    <w:t xml:space="preserve"> </w:t>
                  </w:r>
                </w:p>
              </w:txbxContent>
            </v:textbox>
            <w10:wrap anchorx="page" anchory="page"/>
            <w10:anchorlock/>
          </v:shape>
        </w:pict>
      </w:r>
      <w:r w:rsidR="00E71267" w:rsidRPr="00EC6E9F">
        <w:br w:type="page"/>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5F173E" w:rsidP="00E71267">
      <w:pPr>
        <w:pStyle w:val="AbschnittBriefe"/>
        <w:rPr>
          <w:sz w:val="20"/>
          <w:szCs w:val="20"/>
        </w:rPr>
      </w:pPr>
      <w:r w:rsidRPr="005F173E">
        <w:rPr>
          <w:noProof/>
          <w:sz w:val="20"/>
          <w:szCs w:val="20"/>
          <w:lang w:eastAsia="de-CH"/>
        </w:rPr>
        <w:pict>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rsidR="00E71267" w:rsidRPr="00546764" w:rsidRDefault="00E71267" w:rsidP="00E71267">
                  <w:pPr>
                    <w:rPr>
                      <w:sz w:val="20"/>
                      <w:szCs w:val="20"/>
                      <w:lang w:val="de-CH"/>
                    </w:rPr>
                  </w:pPr>
                  <w:r w:rsidRPr="00546764">
                    <w:rPr>
                      <w:sz w:val="20"/>
                      <w:szCs w:val="20"/>
                      <w:lang w:val="de-CH"/>
                    </w:rPr>
                    <w:t>Expéditeur:</w:t>
                  </w:r>
                </w:p>
              </w:txbxContent>
            </v:textbox>
            <w10:wrap anchorx="page" anchory="page"/>
            <w10:anchorlock/>
          </v:shape>
        </w:pict>
      </w:r>
    </w:p>
    <w:p w:rsidR="00E71267" w:rsidRPr="00546764" w:rsidRDefault="005F173E" w:rsidP="00E71267">
      <w:pPr>
        <w:pStyle w:val="AbschnittBriefe"/>
        <w:rPr>
          <w:sz w:val="20"/>
          <w:szCs w:val="20"/>
        </w:rPr>
      </w:pPr>
      <w:r w:rsidRPr="005F173E">
        <w:rPr>
          <w:noProof/>
          <w:sz w:val="20"/>
          <w:szCs w:val="20"/>
          <w:lang w:val="en-US" w:eastAsia="en-US"/>
        </w:rPr>
        <w:pict>
          <v:shape id="_x0000_s1073" type="#_x0000_t202" style="position:absolute;margin-left:349.65pt;margin-top:152.95pt;width:155.9pt;height:85.75pt;z-index:251658752;mso-position-horizontal-relative:page;mso-position-vertical-relative:page" o:allowincell="f" o:allowoverlap="f" filled="f" stroked="f">
            <v:textbox style="mso-next-textbox:#_x0000_s1073" inset="0,0,0,0">
              <w:txbxContent>
                <w:p w:rsidR="009A3BE9" w:rsidRPr="009A3BE9" w:rsidRDefault="009A3BE9" w:rsidP="009A3BE9">
                  <w:pPr>
                    <w:rPr>
                      <w:sz w:val="20"/>
                      <w:szCs w:val="20"/>
                      <w:lang w:val="fr-FR"/>
                    </w:rPr>
                  </w:pPr>
                  <w:r w:rsidRPr="009A3BE9">
                    <w:rPr>
                      <w:sz w:val="20"/>
                      <w:szCs w:val="20"/>
                      <w:lang w:val="fr-FR"/>
                    </w:rPr>
                    <w:t xml:space="preserve">Hamad </w:t>
                  </w:r>
                  <w:proofErr w:type="spellStart"/>
                  <w:r w:rsidRPr="009A3BE9">
                    <w:rPr>
                      <w:sz w:val="20"/>
                      <w:szCs w:val="20"/>
                      <w:lang w:val="fr-FR"/>
                    </w:rPr>
                    <w:t>bin</w:t>
                  </w:r>
                  <w:proofErr w:type="spellEnd"/>
                  <w:r w:rsidRPr="009A3BE9">
                    <w:rPr>
                      <w:sz w:val="20"/>
                      <w:szCs w:val="20"/>
                      <w:lang w:val="fr-FR"/>
                    </w:rPr>
                    <w:t xml:space="preserve"> Issa al Khalifa, roi de Bahreïn</w:t>
                  </w:r>
                </w:p>
                <w:p w:rsidR="009A3BE9" w:rsidRPr="009A3BE9" w:rsidRDefault="009A3BE9" w:rsidP="009A3BE9">
                  <w:pPr>
                    <w:rPr>
                      <w:sz w:val="20"/>
                      <w:szCs w:val="20"/>
                      <w:lang w:val="fr-FR"/>
                    </w:rPr>
                  </w:pPr>
                  <w:r w:rsidRPr="009A3BE9">
                    <w:rPr>
                      <w:sz w:val="20"/>
                      <w:szCs w:val="20"/>
                      <w:lang w:val="fr-FR"/>
                    </w:rPr>
                    <w:t xml:space="preserve">Office of </w:t>
                  </w:r>
                  <w:proofErr w:type="spellStart"/>
                  <w:r w:rsidRPr="009A3BE9">
                    <w:rPr>
                      <w:sz w:val="20"/>
                      <w:szCs w:val="20"/>
                      <w:lang w:val="fr-FR"/>
                    </w:rPr>
                    <w:t>His</w:t>
                  </w:r>
                  <w:proofErr w:type="spellEnd"/>
                  <w:r w:rsidRPr="009A3BE9">
                    <w:rPr>
                      <w:sz w:val="20"/>
                      <w:szCs w:val="20"/>
                      <w:lang w:val="fr-FR"/>
                    </w:rPr>
                    <w:t xml:space="preserve"> </w:t>
                  </w:r>
                  <w:proofErr w:type="spellStart"/>
                  <w:r w:rsidRPr="009A3BE9">
                    <w:rPr>
                      <w:sz w:val="20"/>
                      <w:szCs w:val="20"/>
                      <w:lang w:val="fr-FR"/>
                    </w:rPr>
                    <w:t>Majesty</w:t>
                  </w:r>
                  <w:proofErr w:type="spellEnd"/>
                  <w:r w:rsidRPr="009A3BE9">
                    <w:rPr>
                      <w:sz w:val="20"/>
                      <w:szCs w:val="20"/>
                      <w:lang w:val="fr-FR"/>
                    </w:rPr>
                    <w:t xml:space="preserve"> the King</w:t>
                  </w:r>
                </w:p>
                <w:p w:rsidR="009A3BE9" w:rsidRPr="009A3BE9" w:rsidRDefault="009A3BE9" w:rsidP="009A3BE9">
                  <w:pPr>
                    <w:rPr>
                      <w:sz w:val="20"/>
                      <w:szCs w:val="20"/>
                      <w:lang w:val="fr-FR"/>
                    </w:rPr>
                  </w:pPr>
                  <w:r w:rsidRPr="009A3BE9">
                    <w:rPr>
                      <w:sz w:val="20"/>
                      <w:szCs w:val="20"/>
                      <w:lang w:val="fr-FR"/>
                    </w:rPr>
                    <w:t xml:space="preserve">P.O. Box 555 </w:t>
                  </w:r>
                  <w:proofErr w:type="spellStart"/>
                  <w:r w:rsidRPr="009A3BE9">
                    <w:rPr>
                      <w:sz w:val="20"/>
                      <w:szCs w:val="20"/>
                      <w:lang w:val="fr-FR"/>
                    </w:rPr>
                    <w:t>Rifa'a</w:t>
                  </w:r>
                  <w:proofErr w:type="spellEnd"/>
                  <w:r w:rsidRPr="009A3BE9">
                    <w:rPr>
                      <w:sz w:val="20"/>
                      <w:szCs w:val="20"/>
                      <w:lang w:val="fr-FR"/>
                    </w:rPr>
                    <w:t xml:space="preserve"> Palace,</w:t>
                  </w:r>
                </w:p>
                <w:p w:rsidR="009A3BE9" w:rsidRPr="009A3BE9" w:rsidRDefault="009A3BE9" w:rsidP="009A3BE9">
                  <w:pPr>
                    <w:rPr>
                      <w:sz w:val="20"/>
                      <w:szCs w:val="20"/>
                      <w:lang w:val="fr-FR"/>
                    </w:rPr>
                  </w:pPr>
                  <w:r w:rsidRPr="009A3BE9">
                    <w:rPr>
                      <w:sz w:val="20"/>
                      <w:szCs w:val="20"/>
                      <w:lang w:val="fr-FR"/>
                    </w:rPr>
                    <w:t>al-Manama</w:t>
                  </w:r>
                </w:p>
                <w:p w:rsidR="00E71267" w:rsidRPr="00546764" w:rsidRDefault="009A3BE9" w:rsidP="009A3BE9">
                  <w:pPr>
                    <w:rPr>
                      <w:sz w:val="20"/>
                      <w:szCs w:val="20"/>
                    </w:rPr>
                  </w:pPr>
                  <w:r w:rsidRPr="009A3BE9">
                    <w:rPr>
                      <w:sz w:val="20"/>
                      <w:szCs w:val="20"/>
                      <w:lang w:val="fr-FR"/>
                    </w:rPr>
                    <w:t>Bahreïn</w:t>
                  </w:r>
                </w:p>
              </w:txbxContent>
            </v:textbox>
            <w10:wrap anchorx="page" anchory="page"/>
            <w10:anchorlock/>
          </v:shape>
        </w:pic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E71267" w:rsidRDefault="00E71267" w:rsidP="00E71267">
      <w:pPr>
        <w:pStyle w:val="AbschnittBriefe"/>
        <w:rPr>
          <w:sz w:val="20"/>
          <w:szCs w:val="20"/>
        </w:rPr>
      </w:pPr>
    </w:p>
    <w:p w:rsidR="009A3BE9" w:rsidRDefault="009A3BE9" w:rsidP="00E71267">
      <w:pPr>
        <w:pStyle w:val="AbschnittBriefe"/>
        <w:rPr>
          <w:sz w:val="20"/>
          <w:szCs w:val="20"/>
        </w:rPr>
      </w:pPr>
    </w:p>
    <w:p w:rsidR="009A3BE9" w:rsidRPr="00546764" w:rsidRDefault="009A3BE9" w:rsidP="00E71267">
      <w:pPr>
        <w:pStyle w:val="AbschnittBriefe"/>
        <w:rPr>
          <w:sz w:val="20"/>
          <w:szCs w:val="20"/>
        </w:rPr>
      </w:pPr>
    </w:p>
    <w:p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rsidR="00E71267" w:rsidRPr="00546764" w:rsidRDefault="00E71267" w:rsidP="00E71267">
      <w:pPr>
        <w:pStyle w:val="AbschnittBriefe"/>
        <w:rPr>
          <w:sz w:val="20"/>
          <w:szCs w:val="20"/>
        </w:rPr>
      </w:pPr>
    </w:p>
    <w:p w:rsidR="00E71267" w:rsidRPr="00546764" w:rsidRDefault="00E71267" w:rsidP="00E71267">
      <w:pPr>
        <w:pStyle w:val="AbschnittBriefe"/>
        <w:rPr>
          <w:sz w:val="20"/>
          <w:szCs w:val="20"/>
        </w:rPr>
      </w:pPr>
    </w:p>
    <w:p w:rsidR="00224644" w:rsidRPr="00546764" w:rsidRDefault="00224644" w:rsidP="00E71267">
      <w:pPr>
        <w:pStyle w:val="AbschnittBriefe"/>
        <w:rPr>
          <w:sz w:val="20"/>
          <w:szCs w:val="20"/>
        </w:rPr>
      </w:pPr>
    </w:p>
    <w:p w:rsidR="00367A23" w:rsidRPr="00546764" w:rsidRDefault="00367A23" w:rsidP="00E71267">
      <w:pPr>
        <w:pStyle w:val="AbschnittBriefe"/>
        <w:rPr>
          <w:sz w:val="20"/>
          <w:szCs w:val="20"/>
        </w:rPr>
      </w:pPr>
    </w:p>
    <w:p w:rsidR="00546764" w:rsidRPr="004D3F70" w:rsidRDefault="00546764" w:rsidP="00546764">
      <w:pPr>
        <w:pStyle w:val="UEBERSCHRIFTIMBRIEF"/>
      </w:pPr>
      <w:r w:rsidRPr="00C52895">
        <w:t xml:space="preserve">Concerne : </w:t>
      </w:r>
      <w:r w:rsidR="009A3BE9" w:rsidRPr="009A3BE9">
        <w:t xml:space="preserve">Ali Mohamed </w:t>
      </w:r>
      <w:proofErr w:type="spellStart"/>
      <w:r w:rsidR="009A3BE9" w:rsidRPr="009A3BE9">
        <w:t>Hakeem</w:t>
      </w:r>
      <w:proofErr w:type="spellEnd"/>
      <w:r w:rsidR="009A3BE9" w:rsidRPr="009A3BE9">
        <w:t xml:space="preserve"> al </w:t>
      </w:r>
      <w:proofErr w:type="spellStart"/>
      <w:r w:rsidR="009A3BE9" w:rsidRPr="009A3BE9">
        <w:t>Arab</w:t>
      </w:r>
      <w:proofErr w:type="spellEnd"/>
      <w:r w:rsidR="009A3BE9" w:rsidRPr="009A3BE9">
        <w:t xml:space="preserve"> et Ahmed Issa Ahmed al Malali</w:t>
      </w:r>
    </w:p>
    <w:p w:rsidR="00546764" w:rsidRPr="00546764" w:rsidRDefault="00546764" w:rsidP="00546764">
      <w:pPr>
        <w:pStyle w:val="AbschnittBriefe"/>
        <w:rPr>
          <w:sz w:val="20"/>
          <w:szCs w:val="20"/>
        </w:rPr>
      </w:pPr>
    </w:p>
    <w:p w:rsidR="00546764" w:rsidRPr="00546764" w:rsidRDefault="00546764" w:rsidP="00546764">
      <w:pPr>
        <w:pStyle w:val="AbschnittBriefe"/>
        <w:rPr>
          <w:sz w:val="20"/>
          <w:szCs w:val="20"/>
        </w:rPr>
      </w:pPr>
    </w:p>
    <w:p w:rsidR="00546764" w:rsidRPr="001004E4" w:rsidRDefault="009B6669" w:rsidP="00546764">
      <w:pPr>
        <w:pStyle w:val="AbschnittBriefe"/>
        <w:rPr>
          <w:sz w:val="20"/>
          <w:szCs w:val="20"/>
        </w:rPr>
      </w:pPr>
      <w:r w:rsidRPr="001004E4">
        <w:rPr>
          <w:sz w:val="20"/>
          <w:szCs w:val="20"/>
        </w:rPr>
        <w:t>Votre Majesté</w:t>
      </w:r>
    </w:p>
    <w:p w:rsidR="00CC39D2" w:rsidRPr="001004E4" w:rsidRDefault="00CC39D2" w:rsidP="00CC39D2">
      <w:pPr>
        <w:pStyle w:val="AbschnittBriefe"/>
        <w:rPr>
          <w:sz w:val="20"/>
          <w:szCs w:val="20"/>
        </w:rPr>
      </w:pPr>
    </w:p>
    <w:p w:rsidR="00CC39D2" w:rsidRPr="001004E4" w:rsidRDefault="00CC39D2" w:rsidP="00CC39D2">
      <w:pPr>
        <w:pStyle w:val="AbschnittBriefe"/>
        <w:rPr>
          <w:sz w:val="20"/>
          <w:szCs w:val="20"/>
        </w:rPr>
      </w:pPr>
      <w:r w:rsidRPr="001004E4">
        <w:rPr>
          <w:sz w:val="20"/>
          <w:szCs w:val="20"/>
        </w:rPr>
        <w:t xml:space="preserve">Le 6 mai 2019, la Cour de cassation de Bahreïn a confirmé les condamnations à mort d’Ali Mohamed </w:t>
      </w:r>
      <w:proofErr w:type="spellStart"/>
      <w:r w:rsidRPr="001004E4">
        <w:rPr>
          <w:sz w:val="20"/>
          <w:szCs w:val="20"/>
        </w:rPr>
        <w:t>Hakeem</w:t>
      </w:r>
      <w:proofErr w:type="spellEnd"/>
      <w:r w:rsidRPr="001004E4">
        <w:rPr>
          <w:sz w:val="20"/>
          <w:szCs w:val="20"/>
        </w:rPr>
        <w:t xml:space="preserve"> al </w:t>
      </w:r>
      <w:proofErr w:type="spellStart"/>
      <w:r w:rsidRPr="001004E4">
        <w:rPr>
          <w:sz w:val="20"/>
          <w:szCs w:val="20"/>
        </w:rPr>
        <w:t>Arab</w:t>
      </w:r>
      <w:proofErr w:type="spellEnd"/>
      <w:r w:rsidRPr="001004E4">
        <w:rPr>
          <w:sz w:val="20"/>
          <w:szCs w:val="20"/>
        </w:rPr>
        <w:t xml:space="preserve"> et d’Ahmed Issa Ahmed al </w:t>
      </w:r>
      <w:proofErr w:type="spellStart"/>
      <w:r w:rsidRPr="001004E4">
        <w:rPr>
          <w:sz w:val="20"/>
          <w:szCs w:val="20"/>
        </w:rPr>
        <w:t>Malali</w:t>
      </w:r>
      <w:proofErr w:type="spellEnd"/>
      <w:r w:rsidRPr="001004E4">
        <w:rPr>
          <w:sz w:val="20"/>
          <w:szCs w:val="20"/>
        </w:rPr>
        <w:t xml:space="preserve">. La quatrième chambre de la Haute Cour criminelle de Bahreïn avait déclaré ces deux hommes coupables de plusieurs chefs d’accusation, notamment d’avoir «formé et rejoint une organisation terroriste», à l’issue d’un procès collectif contre 60 personnes, en janvier 2018. </w:t>
      </w:r>
    </w:p>
    <w:p w:rsidR="00CC39D2" w:rsidRPr="001004E4" w:rsidRDefault="00CC39D2" w:rsidP="00CC39D2">
      <w:pPr>
        <w:pStyle w:val="AbschnittBriefe"/>
        <w:rPr>
          <w:sz w:val="20"/>
          <w:szCs w:val="20"/>
        </w:rPr>
      </w:pPr>
      <w:r w:rsidRPr="001004E4">
        <w:rPr>
          <w:sz w:val="20"/>
          <w:szCs w:val="20"/>
        </w:rPr>
        <w:t>Un an après, le 28 janvier 2019, leurs condamnations ont été confirmées en appel. Des membres des forces de sécurité les ont soumis à des actes de torture et à d’autres mauvais traitements pour les contraindre à signer des «aveux» qu’ils n’avaient même pas lus.</w:t>
      </w:r>
    </w:p>
    <w:p w:rsidR="00CC39D2" w:rsidRPr="001004E4" w:rsidRDefault="00CC39D2" w:rsidP="00CC39D2">
      <w:pPr>
        <w:pStyle w:val="AbschnittBriefe"/>
        <w:rPr>
          <w:sz w:val="20"/>
          <w:szCs w:val="20"/>
        </w:rPr>
      </w:pPr>
    </w:p>
    <w:p w:rsidR="00CC39D2" w:rsidRPr="001004E4" w:rsidRDefault="00CC39D2" w:rsidP="00DD4EA2">
      <w:pPr>
        <w:pStyle w:val="AbschnittBriefe"/>
        <w:tabs>
          <w:tab w:val="left" w:pos="5387"/>
        </w:tabs>
        <w:rPr>
          <w:sz w:val="20"/>
          <w:szCs w:val="20"/>
        </w:rPr>
      </w:pPr>
      <w:r w:rsidRPr="001004E4">
        <w:rPr>
          <w:sz w:val="20"/>
          <w:szCs w:val="20"/>
        </w:rPr>
        <w:t xml:space="preserve">Cette situation me préoccupe beaucoup, et je vous demande, Votre Majesté, de </w:t>
      </w:r>
      <w:r w:rsidRPr="001004E4">
        <w:rPr>
          <w:b/>
          <w:sz w:val="20"/>
          <w:szCs w:val="20"/>
        </w:rPr>
        <w:t>ne pas ratifier les condamnations à mort prononcées contre ces deux hommes et de veiller à ce qu’ils ne soient pas exécutés</w:t>
      </w:r>
      <w:r w:rsidRPr="001004E4">
        <w:rPr>
          <w:sz w:val="20"/>
          <w:szCs w:val="20"/>
        </w:rPr>
        <w:t>.</w:t>
      </w:r>
    </w:p>
    <w:p w:rsidR="00CC39D2" w:rsidRPr="001004E4" w:rsidRDefault="00DD4EA2" w:rsidP="00CC39D2">
      <w:pPr>
        <w:pStyle w:val="AbschnittBriefe"/>
        <w:rPr>
          <w:sz w:val="20"/>
          <w:szCs w:val="20"/>
        </w:rPr>
      </w:pPr>
      <w:r w:rsidRPr="001004E4">
        <w:rPr>
          <w:sz w:val="20"/>
          <w:szCs w:val="20"/>
        </w:rPr>
        <w:t>Je vous prie d</w:t>
      </w:r>
      <w:r w:rsidR="00CC39D2" w:rsidRPr="001004E4">
        <w:rPr>
          <w:sz w:val="20"/>
          <w:szCs w:val="20"/>
        </w:rPr>
        <w:t>’</w:t>
      </w:r>
      <w:r w:rsidR="00CC39D2" w:rsidRPr="001004E4">
        <w:rPr>
          <w:b/>
          <w:sz w:val="20"/>
          <w:szCs w:val="20"/>
        </w:rPr>
        <w:t xml:space="preserve">ordonner un nouveau procès </w:t>
      </w:r>
      <w:r w:rsidR="00CC39D2" w:rsidRPr="001004E4">
        <w:rPr>
          <w:sz w:val="20"/>
          <w:szCs w:val="20"/>
        </w:rPr>
        <w:t xml:space="preserve">pleinement conforme aux normes internationales d’équité, </w:t>
      </w:r>
      <w:r w:rsidR="00CC39D2" w:rsidRPr="001004E4">
        <w:rPr>
          <w:b/>
          <w:sz w:val="20"/>
          <w:szCs w:val="20"/>
        </w:rPr>
        <w:t>excluant tout élément de preuve obtenu sous la torture</w:t>
      </w:r>
      <w:r w:rsidR="00CC39D2" w:rsidRPr="001004E4">
        <w:rPr>
          <w:sz w:val="20"/>
          <w:szCs w:val="20"/>
        </w:rPr>
        <w:t xml:space="preserve"> et t</w:t>
      </w:r>
      <w:r w:rsidRPr="001004E4">
        <w:rPr>
          <w:sz w:val="20"/>
          <w:szCs w:val="20"/>
        </w:rPr>
        <w:t>out recours à la peine de mort.</w:t>
      </w:r>
    </w:p>
    <w:p w:rsidR="00CC39D2" w:rsidRPr="001004E4" w:rsidRDefault="00DD4EA2" w:rsidP="00CC39D2">
      <w:pPr>
        <w:pStyle w:val="AbschnittBriefe"/>
        <w:rPr>
          <w:sz w:val="20"/>
          <w:szCs w:val="20"/>
        </w:rPr>
      </w:pPr>
      <w:r w:rsidRPr="001004E4">
        <w:rPr>
          <w:sz w:val="20"/>
          <w:szCs w:val="20"/>
        </w:rPr>
        <w:t>Veuillez également</w:t>
      </w:r>
      <w:r w:rsidR="00CC39D2" w:rsidRPr="001004E4">
        <w:rPr>
          <w:sz w:val="20"/>
          <w:szCs w:val="20"/>
        </w:rPr>
        <w:t xml:space="preserve"> </w:t>
      </w:r>
      <w:r w:rsidR="00CC39D2" w:rsidRPr="001004E4">
        <w:rPr>
          <w:b/>
          <w:sz w:val="20"/>
          <w:szCs w:val="20"/>
        </w:rPr>
        <w:t>diligenter une enquête indépendante et impartiale sur leurs allégations de torture</w:t>
      </w:r>
      <w:r w:rsidRPr="001004E4">
        <w:rPr>
          <w:sz w:val="20"/>
          <w:szCs w:val="20"/>
        </w:rPr>
        <w:t>.</w:t>
      </w:r>
    </w:p>
    <w:p w:rsidR="00CC39D2" w:rsidRPr="001004E4" w:rsidRDefault="00DD4EA2" w:rsidP="00CC39D2">
      <w:pPr>
        <w:pStyle w:val="AbschnittBriefe"/>
        <w:rPr>
          <w:sz w:val="20"/>
          <w:szCs w:val="20"/>
        </w:rPr>
      </w:pPr>
      <w:r w:rsidRPr="001004E4">
        <w:rPr>
          <w:sz w:val="20"/>
          <w:szCs w:val="20"/>
        </w:rPr>
        <w:t>De plus, j</w:t>
      </w:r>
      <w:r w:rsidR="00CC39D2" w:rsidRPr="001004E4">
        <w:rPr>
          <w:sz w:val="20"/>
          <w:szCs w:val="20"/>
        </w:rPr>
        <w:t xml:space="preserve">’engage votre gouvernement à </w:t>
      </w:r>
      <w:r w:rsidR="00CC39D2" w:rsidRPr="001004E4">
        <w:rPr>
          <w:b/>
          <w:sz w:val="20"/>
          <w:szCs w:val="20"/>
        </w:rPr>
        <w:t>commuer toutes les condamnations à mort en peines de prison</w:t>
      </w:r>
      <w:r w:rsidR="00CC39D2" w:rsidRPr="001004E4">
        <w:rPr>
          <w:sz w:val="20"/>
          <w:szCs w:val="20"/>
        </w:rPr>
        <w:t xml:space="preserve"> et d’instaurer sans délai un moratoire officiel sur les exécutions, en vue d’abolir la peine capitale.</w:t>
      </w:r>
    </w:p>
    <w:p w:rsidR="00546764" w:rsidRPr="001004E4" w:rsidRDefault="00546764" w:rsidP="00546764">
      <w:pPr>
        <w:pStyle w:val="AbschnittBriefe"/>
        <w:rPr>
          <w:sz w:val="20"/>
          <w:szCs w:val="20"/>
        </w:rPr>
      </w:pPr>
    </w:p>
    <w:p w:rsidR="00546764" w:rsidRPr="001004E4" w:rsidRDefault="00546764" w:rsidP="00546764">
      <w:pPr>
        <w:pStyle w:val="AbschnittBriefe"/>
        <w:rPr>
          <w:sz w:val="20"/>
          <w:szCs w:val="20"/>
        </w:rPr>
      </w:pPr>
    </w:p>
    <w:p w:rsidR="00546764" w:rsidRPr="001004E4" w:rsidRDefault="00546764" w:rsidP="00546764">
      <w:pPr>
        <w:pStyle w:val="AbschnittBriefe"/>
        <w:rPr>
          <w:sz w:val="20"/>
          <w:szCs w:val="20"/>
        </w:rPr>
      </w:pPr>
      <w:r w:rsidRPr="001004E4">
        <w:rPr>
          <w:sz w:val="20"/>
          <w:szCs w:val="20"/>
        </w:rPr>
        <w:t xml:space="preserve">Dans cette attente, je vous prie de croire, </w:t>
      </w:r>
      <w:r w:rsidR="00DD4EA2" w:rsidRPr="001004E4">
        <w:rPr>
          <w:sz w:val="20"/>
          <w:szCs w:val="20"/>
        </w:rPr>
        <w:t>Votre Majesté</w:t>
      </w:r>
      <w:r w:rsidRPr="001004E4">
        <w:rPr>
          <w:sz w:val="20"/>
          <w:szCs w:val="20"/>
        </w:rPr>
        <w:t>, à l’expression de ma haute considération.</w:t>
      </w:r>
    </w:p>
    <w:p w:rsidR="0099311C" w:rsidRPr="001004E4" w:rsidRDefault="0099311C" w:rsidP="00546764">
      <w:pPr>
        <w:pStyle w:val="UEBERSCHRIFTIMBRIEF"/>
        <w:rPr>
          <w:sz w:val="20"/>
          <w:szCs w:val="20"/>
        </w:rPr>
      </w:pPr>
    </w:p>
    <w:p w:rsidR="00546764" w:rsidRPr="00546764" w:rsidRDefault="005F173E" w:rsidP="00546764">
      <w:pPr>
        <w:pStyle w:val="UEBERSCHRIFTIMBRIEF"/>
        <w:rPr>
          <w:sz w:val="20"/>
          <w:szCs w:val="20"/>
        </w:rPr>
      </w:pPr>
      <w:r>
        <w:rPr>
          <w:noProof/>
          <w:sz w:val="20"/>
          <w:szCs w:val="20"/>
          <w:lang w:val="de-CH" w:eastAsia="de-CH"/>
        </w:rPr>
        <w:pict>
          <v:shape id="_x0000_s1081" type="#_x0000_t202" style="position:absolute;margin-left:69.85pt;margin-top:768.75pt;width:481.9pt;height:33.45pt;z-index:251661824;mso-position-horizontal-relative:page;mso-position-vertical-relative:page" o:allowincell="f" o:allowoverlap="f" filled="f" stroked="f">
            <v:textbox style="mso-next-textbox:#_x0000_s1081" inset="0,0,0,0">
              <w:txbxContent>
                <w:p w:rsidR="00546764" w:rsidRPr="009A3BE9" w:rsidRDefault="00546764" w:rsidP="00546764">
                  <w:pPr>
                    <w:rPr>
                      <w:b/>
                      <w:lang w:val="de-CH"/>
                    </w:rPr>
                  </w:pPr>
                  <w:r w:rsidRPr="009A3BE9">
                    <w:rPr>
                      <w:b/>
                      <w:lang w:val="de-CH"/>
                    </w:rPr>
                    <w:t>Copie:</w:t>
                  </w:r>
                </w:p>
                <w:p w:rsidR="009A3BE9" w:rsidRPr="009A3BE9" w:rsidRDefault="009A3BE9" w:rsidP="009A3BE9">
                  <w:pPr>
                    <w:rPr>
                      <w:lang w:val="de-CH"/>
                    </w:rPr>
                  </w:pPr>
                  <w:r w:rsidRPr="009A3BE9">
                    <w:rPr>
                      <w:lang w:val="de-CH"/>
                    </w:rPr>
                    <w:t>Ambassade du Royaume de Bahreïn, Place des Etats-Unis 3bis, F-75116 Paris, FRANCE</w:t>
                  </w:r>
                </w:p>
                <w:p w:rsidR="00546764" w:rsidRPr="00A331A8" w:rsidRDefault="009A3BE9" w:rsidP="009A3BE9">
                  <w:pPr>
                    <w:rPr>
                      <w:lang w:val="de-CH"/>
                    </w:rPr>
                  </w:pPr>
                  <w:r w:rsidRPr="009A3BE9">
                    <w:rPr>
                      <w:lang w:val="de-CH"/>
                    </w:rPr>
                    <w:t xml:space="preserve">Fax: 00331 47 20 55 75 / E-mail: </w:t>
                  </w:r>
                  <w:hyperlink r:id="rId23" w:history="1">
                    <w:r w:rsidRPr="00D25138">
                      <w:rPr>
                        <w:rStyle w:val="Hyperlink"/>
                        <w:lang w:val="de-CH"/>
                      </w:rPr>
                      <w:t>paris.mission@mofa.gov.bh</w:t>
                    </w:r>
                  </w:hyperlink>
                  <w:r>
                    <w:rPr>
                      <w:lang w:val="de-CH"/>
                    </w:rPr>
                    <w:t xml:space="preserve"> </w:t>
                  </w:r>
                  <w:r w:rsidRPr="009A3BE9">
                    <w:rPr>
                      <w:lang w:val="de-CH"/>
                    </w:rPr>
                    <w:t xml:space="preserve">; </w:t>
                  </w:r>
                  <w:hyperlink r:id="rId24" w:history="1">
                    <w:r w:rsidRPr="00D25138">
                      <w:rPr>
                        <w:rStyle w:val="Hyperlink"/>
                        <w:lang w:val="de-CH"/>
                      </w:rPr>
                      <w:t>ambassade@ambahrein-france.com</w:t>
                    </w:r>
                  </w:hyperlink>
                  <w:r>
                    <w:rPr>
                      <w:lang w:val="de-CH"/>
                    </w:rPr>
                    <w:t xml:space="preserve"> </w:t>
                  </w:r>
                </w:p>
              </w:txbxContent>
            </v:textbox>
            <w10:wrap anchorx="page" anchory="page"/>
            <w10:anchorlock/>
          </v:shape>
        </w:pict>
      </w:r>
    </w:p>
    <w:sectPr w:rsidR="00546764" w:rsidRPr="00546764" w:rsidSect="005944A1">
      <w:headerReference w:type="default" r:id="rId25"/>
      <w:footerReference w:type="default" r:id="rId26"/>
      <w:headerReference w:type="first" r:id="rId27"/>
      <w:footerReference w:type="first" r:id="rId28"/>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C0B" w:rsidRPr="008702FA" w:rsidRDefault="00E63C0B" w:rsidP="00553907">
      <w:r w:rsidRPr="008702FA">
        <w:separator/>
      </w:r>
    </w:p>
  </w:endnote>
  <w:endnote w:type="continuationSeparator" w:id="0">
    <w:p w:rsidR="00E63C0B" w:rsidRPr="008702FA" w:rsidRDefault="00E63C0B"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nesty Trade Gothic">
    <w:altName w:val="Calibri"/>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320343" w:rsidRDefault="005F173E" w:rsidP="004F05CC">
    <w:pPr>
      <w:pStyle w:val="AmnestyAdressblock"/>
      <w:rPr>
        <w:lang w:val="de-CH"/>
      </w:rPr>
    </w:pPr>
    <w:r w:rsidRPr="005F173E">
      <w:rPr>
        <w:b/>
        <w:noProof/>
        <w:lang w:val="de-CH" w:eastAsia="de-CH"/>
      </w:rPr>
      <w:pict>
        <v:shapetype id="_x0000_t202" coordsize="21600,21600" o:spt="202" path="m,l,21600r21600,l216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rsidR="002F0468" w:rsidRDefault="00FE36BF" w:rsidP="00BA3141">
                <w:r>
                  <w:rPr>
                    <w:rFonts w:ascii="Amnesty Trade Gothic" w:hAnsi="Amnesty Trade Gothic"/>
                    <w:noProof/>
                    <w:sz w:val="36"/>
                    <w:lang w:val="de-CH"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Section Suisse . Sezione Svizzera . Speichergasse 33 . Postfach . 3001 Bern</w:t>
    </w:r>
  </w:p>
  <w:p w:rsidR="002F0468" w:rsidRPr="002A07C0" w:rsidRDefault="00FE36BF" w:rsidP="004F05CC">
    <w:pPr>
      <w:pStyle w:val="AmnestyAdressblock"/>
      <w:rPr>
        <w:lang w:val="en-GB"/>
      </w:rPr>
    </w:pPr>
    <w:r>
      <w:rPr>
        <w:noProof/>
        <w:lang w:val="de-CH" w:eastAsia="de-CH"/>
      </w:rPr>
      <w:drawing>
        <wp:anchor distT="0" distB="0" distL="114300" distR="114300" simplePos="0" relativeHeight="251655168"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22 . </w:t>
    </w:r>
    <w:r w:rsidR="002F0468" w:rsidRPr="002A07C0">
      <w:rPr>
        <w:lang w:val="en-GB"/>
      </w:rPr>
      <w:t xml:space="preserve">F: +41 31 307 22 33 . </w:t>
    </w:r>
    <w:r w:rsidR="00815711" w:rsidRPr="002A07C0">
      <w:rPr>
        <w:lang w:val="en-GB"/>
      </w:rPr>
      <w:t>info@amnesty.ch . www.amnesty</w:t>
    </w:r>
    <w:r w:rsidR="002F0468" w:rsidRPr="002A07C0">
      <w:rPr>
        <w:lang w:val="en-GB"/>
      </w:rPr>
      <w:t>.ch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A1" w:rsidRPr="00EC6E9F" w:rsidRDefault="005944A1" w:rsidP="005944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5944A1" w:rsidP="005944A1">
    <w:pPr>
      <w:pStyle w:val="Footer"/>
    </w:pPr>
    <w:proofErr w:type="spellStart"/>
    <w:r w:rsidRPr="00AE4BD1">
      <w:t>Kopie</w:t>
    </w:r>
    <w:proofErr w:type="spellEnd"/>
    <w:r w:rsidRPr="00AE4BD1">
      <w:t xml:space="preserve"> an: </w:t>
    </w:r>
  </w:p>
  <w:p w:rsidR="005944A1" w:rsidRPr="00AE4BD1" w:rsidRDefault="005944A1" w:rsidP="005944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C0B" w:rsidRPr="008702FA" w:rsidRDefault="00E63C0B" w:rsidP="00553907">
      <w:r w:rsidRPr="008702FA">
        <w:separator/>
      </w:r>
    </w:p>
  </w:footnote>
  <w:footnote w:type="continuationSeparator" w:id="0">
    <w:p w:rsidR="00E63C0B" w:rsidRPr="008702FA" w:rsidRDefault="00E63C0B"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5F173E"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5F173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Default="005F173E" w:rsidP="00CC6921">
    <w:pPr>
      <w:pStyle w:val="Header"/>
      <w:framePr w:wrap="around" w:vAnchor="text" w:hAnchor="margin" w:xAlign="right" w:y="1"/>
      <w:rPr>
        <w:rStyle w:val="PageNumber"/>
      </w:rPr>
    </w:pPr>
    <w:r>
      <w:rPr>
        <w:rStyle w:val="PageNumber"/>
      </w:rPr>
      <w:fldChar w:fldCharType="begin"/>
    </w:r>
    <w:r w:rsidR="00843313">
      <w:rPr>
        <w:rStyle w:val="PageNumber"/>
      </w:rPr>
      <w:instrText xml:space="preserve">PAGE  </w:instrText>
    </w:r>
    <w:r>
      <w:rPr>
        <w:rStyle w:val="PageNumber"/>
      </w:rPr>
      <w:fldChar w:fldCharType="end"/>
    </w:r>
  </w:p>
  <w:p w:rsidR="00843313" w:rsidRDefault="00843313"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313" w:rsidRPr="00C562D4" w:rsidRDefault="00843313"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5F173E" w:rsidP="005944A1">
    <w:pPr>
      <w:pStyle w:val="Header"/>
      <w:jc w:val="center"/>
      <w:rPr>
        <w:noProof/>
        <w:sz w:val="16"/>
        <w:szCs w:val="16"/>
        <w:lang w:val="de-CH" w:eastAsia="de-CH"/>
      </w:rPr>
    </w:pPr>
    <w:r>
      <w:rPr>
        <w:noProof/>
        <w:sz w:val="16"/>
        <w:szCs w:val="16"/>
        <w:lang w:val="de-CH" w:eastAsia="de-CH"/>
      </w:rPr>
      <w:pict>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5F173E" w:rsidP="005944A1">
    <w:pPr>
      <w:pStyle w:val="Header"/>
      <w:jc w:val="center"/>
      <w:rPr>
        <w:b/>
        <w:sz w:val="28"/>
        <w:szCs w:val="28"/>
        <w:lang w:val="de-CH"/>
      </w:rPr>
    </w:pPr>
    <w:r>
      <w:rPr>
        <w:b/>
        <w:noProof/>
        <w:sz w:val="28"/>
        <w:szCs w:val="28"/>
        <w:lang w:val="de-CH" w:eastAsia="de-CH"/>
      </w:rPr>
      <w:pict>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rsidR="005944A1" w:rsidRPr="008B30EC" w:rsidRDefault="005F173E" w:rsidP="005944A1">
    <w:pPr>
      <w:pStyle w:val="Header"/>
      <w:jc w:val="center"/>
      <w:rPr>
        <w:sz w:val="28"/>
        <w:szCs w:val="28"/>
        <w:lang w:val="de-CH"/>
      </w:rPr>
    </w:pPr>
    <w:r w:rsidRPr="005F173E">
      <w:rPr>
        <w:b/>
        <w:noProof/>
        <w:sz w:val="28"/>
        <w:szCs w:val="28"/>
        <w:lang w:val="de-CH" w:eastAsia="de-CH"/>
      </w:rPr>
      <w:pict>
        <v:line id="_x0000_s2102" style="position:absolute;left:0;text-align:left;z-index:251658240;mso-position-horizontal-relative:page" from="17pt,419.6pt" to="38.25pt,419.6pt" o:allowincell="f" o:allowoverlap="f">
          <w10:wrap anchorx="page"/>
        </v:line>
      </w:pict>
    </w:r>
    <w:r w:rsidRPr="005F173E">
      <w:rPr>
        <w:b/>
        <w:noProof/>
        <w:sz w:val="28"/>
        <w:szCs w:val="28"/>
        <w:lang w:val="de-CH" w:eastAsia="de-CH"/>
      </w:rPr>
      <w:pict>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rsidR="005944A1" w:rsidRPr="008B30EC" w:rsidRDefault="005944A1" w:rsidP="005944A1">
    <w:pPr>
      <w:pStyle w:val="Header"/>
      <w:jc w:val="center"/>
      <w:rPr>
        <w:sz w:val="28"/>
        <w:szCs w:val="28"/>
        <w:lang w:val="de-CH"/>
      </w:rPr>
    </w:pPr>
    <w:r w:rsidRPr="008B30EC">
      <w:rPr>
        <w:sz w:val="28"/>
        <w:szCs w:val="28"/>
        <w:lang w:val="de-CH"/>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E5011FD"/>
    <w:multiLevelType w:val="hybridMultilevel"/>
    <w:tmpl w:val="ADF40F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attachedTemplate r:id="rId1"/>
  <w:stylePaneFormatFilter w:val="0002"/>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A342AD"/>
    <w:rsid w:val="00025C14"/>
    <w:rsid w:val="00040CB3"/>
    <w:rsid w:val="00052667"/>
    <w:rsid w:val="00057E0D"/>
    <w:rsid w:val="000A33C9"/>
    <w:rsid w:val="000A52DC"/>
    <w:rsid w:val="000C3A18"/>
    <w:rsid w:val="000D05AF"/>
    <w:rsid w:val="000D1E1A"/>
    <w:rsid w:val="000D63CF"/>
    <w:rsid w:val="000D7A6D"/>
    <w:rsid w:val="000E7B00"/>
    <w:rsid w:val="001004E4"/>
    <w:rsid w:val="001046A4"/>
    <w:rsid w:val="00107195"/>
    <w:rsid w:val="00124057"/>
    <w:rsid w:val="00126176"/>
    <w:rsid w:val="001518DF"/>
    <w:rsid w:val="0015194A"/>
    <w:rsid w:val="001613BE"/>
    <w:rsid w:val="00186C2E"/>
    <w:rsid w:val="001877AE"/>
    <w:rsid w:val="00197F0C"/>
    <w:rsid w:val="001B3614"/>
    <w:rsid w:val="001C19D1"/>
    <w:rsid w:val="001C45B4"/>
    <w:rsid w:val="001D501A"/>
    <w:rsid w:val="001F5E79"/>
    <w:rsid w:val="00224644"/>
    <w:rsid w:val="00241ED9"/>
    <w:rsid w:val="0024582D"/>
    <w:rsid w:val="00256D0B"/>
    <w:rsid w:val="002609C7"/>
    <w:rsid w:val="00262EEF"/>
    <w:rsid w:val="002713BA"/>
    <w:rsid w:val="00275983"/>
    <w:rsid w:val="00276417"/>
    <w:rsid w:val="0028076B"/>
    <w:rsid w:val="002954BA"/>
    <w:rsid w:val="002A07C0"/>
    <w:rsid w:val="002C3D08"/>
    <w:rsid w:val="002E751E"/>
    <w:rsid w:val="002E7AD5"/>
    <w:rsid w:val="002F0468"/>
    <w:rsid w:val="00320343"/>
    <w:rsid w:val="00321C4E"/>
    <w:rsid w:val="00367A23"/>
    <w:rsid w:val="003700C1"/>
    <w:rsid w:val="00370680"/>
    <w:rsid w:val="00387FE5"/>
    <w:rsid w:val="00393658"/>
    <w:rsid w:val="00396E52"/>
    <w:rsid w:val="003A54D8"/>
    <w:rsid w:val="003B48C0"/>
    <w:rsid w:val="003C09E1"/>
    <w:rsid w:val="003E5A5A"/>
    <w:rsid w:val="003E6FFE"/>
    <w:rsid w:val="003E77CB"/>
    <w:rsid w:val="003F2034"/>
    <w:rsid w:val="003F358D"/>
    <w:rsid w:val="004003E1"/>
    <w:rsid w:val="0041222D"/>
    <w:rsid w:val="00422305"/>
    <w:rsid w:val="00424B20"/>
    <w:rsid w:val="00446E7B"/>
    <w:rsid w:val="00452C2E"/>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46764"/>
    <w:rsid w:val="00552E5F"/>
    <w:rsid w:val="00553907"/>
    <w:rsid w:val="005828C2"/>
    <w:rsid w:val="005864A0"/>
    <w:rsid w:val="00586CE3"/>
    <w:rsid w:val="005944A1"/>
    <w:rsid w:val="00594C6B"/>
    <w:rsid w:val="00595256"/>
    <w:rsid w:val="005C0044"/>
    <w:rsid w:val="005D6620"/>
    <w:rsid w:val="005E49AB"/>
    <w:rsid w:val="005E584A"/>
    <w:rsid w:val="005F173E"/>
    <w:rsid w:val="00600B0C"/>
    <w:rsid w:val="006058AB"/>
    <w:rsid w:val="00631B61"/>
    <w:rsid w:val="00641F77"/>
    <w:rsid w:val="006634A1"/>
    <w:rsid w:val="006672F2"/>
    <w:rsid w:val="00673C40"/>
    <w:rsid w:val="0067489B"/>
    <w:rsid w:val="0067639B"/>
    <w:rsid w:val="006828AD"/>
    <w:rsid w:val="006973E5"/>
    <w:rsid w:val="006B566F"/>
    <w:rsid w:val="006B7A40"/>
    <w:rsid w:val="006C4A39"/>
    <w:rsid w:val="006D0165"/>
    <w:rsid w:val="006F04E8"/>
    <w:rsid w:val="006F5C8D"/>
    <w:rsid w:val="00720F40"/>
    <w:rsid w:val="007210EC"/>
    <w:rsid w:val="00723B23"/>
    <w:rsid w:val="00725314"/>
    <w:rsid w:val="00725708"/>
    <w:rsid w:val="00735E44"/>
    <w:rsid w:val="00744757"/>
    <w:rsid w:val="0076311A"/>
    <w:rsid w:val="00767712"/>
    <w:rsid w:val="00781539"/>
    <w:rsid w:val="00791E4A"/>
    <w:rsid w:val="007A3A48"/>
    <w:rsid w:val="007A6568"/>
    <w:rsid w:val="007B16EB"/>
    <w:rsid w:val="007B481D"/>
    <w:rsid w:val="007C0588"/>
    <w:rsid w:val="007C7DA1"/>
    <w:rsid w:val="007E1DB3"/>
    <w:rsid w:val="007E6F4F"/>
    <w:rsid w:val="007F53E4"/>
    <w:rsid w:val="00802998"/>
    <w:rsid w:val="00815711"/>
    <w:rsid w:val="00816B7C"/>
    <w:rsid w:val="00817939"/>
    <w:rsid w:val="00830B38"/>
    <w:rsid w:val="00843313"/>
    <w:rsid w:val="0084680F"/>
    <w:rsid w:val="008508AA"/>
    <w:rsid w:val="00860EAD"/>
    <w:rsid w:val="00864C07"/>
    <w:rsid w:val="008702FA"/>
    <w:rsid w:val="00887133"/>
    <w:rsid w:val="00894BFA"/>
    <w:rsid w:val="008A4D9D"/>
    <w:rsid w:val="008B2FC9"/>
    <w:rsid w:val="008C3926"/>
    <w:rsid w:val="008D1C31"/>
    <w:rsid w:val="008D67A4"/>
    <w:rsid w:val="008E6C86"/>
    <w:rsid w:val="008F2A9D"/>
    <w:rsid w:val="00902BEE"/>
    <w:rsid w:val="0092363B"/>
    <w:rsid w:val="00927CA1"/>
    <w:rsid w:val="00935696"/>
    <w:rsid w:val="009421DF"/>
    <w:rsid w:val="00943146"/>
    <w:rsid w:val="00947320"/>
    <w:rsid w:val="00953FA4"/>
    <w:rsid w:val="00960361"/>
    <w:rsid w:val="00961DE3"/>
    <w:rsid w:val="00975687"/>
    <w:rsid w:val="00976CEE"/>
    <w:rsid w:val="0098582C"/>
    <w:rsid w:val="00991877"/>
    <w:rsid w:val="0099311C"/>
    <w:rsid w:val="009A20A2"/>
    <w:rsid w:val="009A3BE9"/>
    <w:rsid w:val="009B27B5"/>
    <w:rsid w:val="009B6669"/>
    <w:rsid w:val="009B6BDE"/>
    <w:rsid w:val="009E43B3"/>
    <w:rsid w:val="009F3A50"/>
    <w:rsid w:val="009F71F4"/>
    <w:rsid w:val="00A1547F"/>
    <w:rsid w:val="00A2298E"/>
    <w:rsid w:val="00A30605"/>
    <w:rsid w:val="00A342AD"/>
    <w:rsid w:val="00A3454C"/>
    <w:rsid w:val="00A403DD"/>
    <w:rsid w:val="00A417C8"/>
    <w:rsid w:val="00A473A9"/>
    <w:rsid w:val="00A84C25"/>
    <w:rsid w:val="00A97464"/>
    <w:rsid w:val="00AC6D60"/>
    <w:rsid w:val="00AD2920"/>
    <w:rsid w:val="00AD78E5"/>
    <w:rsid w:val="00AE2629"/>
    <w:rsid w:val="00AE7279"/>
    <w:rsid w:val="00AF3F93"/>
    <w:rsid w:val="00B01A70"/>
    <w:rsid w:val="00B044C4"/>
    <w:rsid w:val="00B07E14"/>
    <w:rsid w:val="00B1349E"/>
    <w:rsid w:val="00B2036D"/>
    <w:rsid w:val="00B2506E"/>
    <w:rsid w:val="00B27E64"/>
    <w:rsid w:val="00B4206E"/>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39D2"/>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62F6A"/>
    <w:rsid w:val="00D655CE"/>
    <w:rsid w:val="00D72DA4"/>
    <w:rsid w:val="00D83775"/>
    <w:rsid w:val="00D9241F"/>
    <w:rsid w:val="00DA40D0"/>
    <w:rsid w:val="00DD21D2"/>
    <w:rsid w:val="00DD2C87"/>
    <w:rsid w:val="00DD4EA2"/>
    <w:rsid w:val="00DE304C"/>
    <w:rsid w:val="00DF5E3F"/>
    <w:rsid w:val="00DF632B"/>
    <w:rsid w:val="00E05602"/>
    <w:rsid w:val="00E17360"/>
    <w:rsid w:val="00E210BF"/>
    <w:rsid w:val="00E5703F"/>
    <w:rsid w:val="00E61FCC"/>
    <w:rsid w:val="00E63C0B"/>
    <w:rsid w:val="00E66C2C"/>
    <w:rsid w:val="00E71267"/>
    <w:rsid w:val="00E8591B"/>
    <w:rsid w:val="00E85EF1"/>
    <w:rsid w:val="00E90310"/>
    <w:rsid w:val="00E93105"/>
    <w:rsid w:val="00E94E47"/>
    <w:rsid w:val="00E9716E"/>
    <w:rsid w:val="00EA0B8B"/>
    <w:rsid w:val="00EA59DB"/>
    <w:rsid w:val="00EB0746"/>
    <w:rsid w:val="00EB1CE1"/>
    <w:rsid w:val="00EB23F6"/>
    <w:rsid w:val="00EB3B4B"/>
    <w:rsid w:val="00EC77CA"/>
    <w:rsid w:val="00EE1DA6"/>
    <w:rsid w:val="00EE3746"/>
    <w:rsid w:val="00EE7BBB"/>
    <w:rsid w:val="00F03744"/>
    <w:rsid w:val="00F357B1"/>
    <w:rsid w:val="00F46009"/>
    <w:rsid w:val="00F50585"/>
    <w:rsid w:val="00F53CBA"/>
    <w:rsid w:val="00F9051E"/>
    <w:rsid w:val="00F91697"/>
    <w:rsid w:val="00FA2564"/>
    <w:rsid w:val="00FA57FD"/>
    <w:rsid w:val="00FB0EE9"/>
    <w:rsid w:val="00FB1255"/>
    <w:rsid w:val="00FC0DE3"/>
    <w:rsid w:val="00FC6B8A"/>
    <w:rsid w:val="00FD430C"/>
    <w:rsid w:val="00FE02E7"/>
    <w:rsid w:val="00FE36B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E71267"/>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Hyperlink">
    <w:name w:val="Hyperlink"/>
    <w:basedOn w:val="DefaultParagraphFont"/>
    <w:rsid w:val="004D3F70"/>
    <w:rPr>
      <w:color w:val="0000FF" w:themeColor="hyperlink"/>
      <w:u w:val="single"/>
    </w:rPr>
  </w:style>
  <w:style w:type="character" w:customStyle="1" w:styleId="tlid-translation">
    <w:name w:val="tlid-translation"/>
    <w:basedOn w:val="DefaultParagraphFont"/>
    <w:rsid w:val="00EC77CA"/>
  </w:style>
</w:styles>
</file>

<file path=word/webSettings.xml><?xml version="1.0" encoding="utf-8"?>
<w:webSettings xmlns:r="http://schemas.openxmlformats.org/officeDocument/2006/relationships" xmlns:w="http://schemas.openxmlformats.org/wordprocessingml/2006/main">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proc.gov.ru/contacts/ipriem/" TargetMode="External"/><Relationship Id="rId13" Type="http://schemas.openxmlformats.org/officeDocument/2006/relationships/hyperlink" Target="https://www.amnesty.ch/fr/participer/ecrire-des-lettres/lettres-contre-l-oubli/docs" TargetMode="External"/><Relationship Id="rId18" Type="http://schemas.openxmlformats.org/officeDocument/2006/relationships/hyperlink" Target="https://www.amnesty.ch/fr/participer/ecrire-des-lettres/lettres-contre-l-oubli/docs"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amnesty.ch/fr/participer/ecrire-des-lettres/lettres-contre-l-oubli/docs" TargetMode="Externa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ambassade@ambahrein-france.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ambassade@ambahrein-france.com" TargetMode="External"/><Relationship Id="rId5" Type="http://schemas.openxmlformats.org/officeDocument/2006/relationships/footnotes" Target="footnotes.xml"/><Relationship Id="rId15" Type="http://schemas.openxmlformats.org/officeDocument/2006/relationships/hyperlink" Target="mailto:dashmishu@hotmail.com" TargetMode="External"/><Relationship Id="rId23" Type="http://schemas.openxmlformats.org/officeDocument/2006/relationships/hyperlink" Target="mailto:paris.mission@mofa.gov.bh" TargetMode="External"/><Relationship Id="rId28" Type="http://schemas.openxmlformats.org/officeDocument/2006/relationships/footer" Target="footer3.xml"/><Relationship Id="rId10" Type="http://schemas.openxmlformats.org/officeDocument/2006/relationships/hyperlink" Target="mailto:emb_ch@mfa.gov.ua" TargetMode="External"/><Relationship Id="rId19" Type="http://schemas.openxmlformats.org/officeDocument/2006/relationships/hyperlink" Target="mailto:paris.mission@mofa.gov.bh" TargetMode="External"/><Relationship Id="rId4" Type="http://schemas.openxmlformats.org/officeDocument/2006/relationships/webSettings" Target="webSettings.xml"/><Relationship Id="rId9" Type="http://schemas.openxmlformats.org/officeDocument/2006/relationships/hyperlink" Target="mailto:rusbotschaft@bluewin.ch" TargetMode="External"/><Relationship Id="rId14" Type="http://schemas.openxmlformats.org/officeDocument/2006/relationships/hyperlink" Target="mailto:luoshangov@163.com"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NEU_BgdV_TEMPLATE_F</Template>
  <TotalTime>0</TotalTime>
  <Pages>6</Pages>
  <Words>2041</Words>
  <Characters>12863</Characters>
  <Application>Microsoft Office Word</Application>
  <DocSecurity>0</DocSecurity>
  <Lines>107</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16</cp:revision>
  <cp:lastPrinted>1601-01-01T00:00:00Z</cp:lastPrinted>
  <dcterms:created xsi:type="dcterms:W3CDTF">2019-07-25T14:19:00Z</dcterms:created>
  <dcterms:modified xsi:type="dcterms:W3CDTF">2019-07-29T11:04:00Z</dcterms:modified>
</cp:coreProperties>
</file>