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02411" w14:textId="77777777" w:rsidR="00843313" w:rsidRPr="00DC345A" w:rsidRDefault="00843313" w:rsidP="007B481D">
      <w:pPr>
        <w:rPr>
          <w:sz w:val="4"/>
          <w:szCs w:val="4"/>
          <w:lang w:val="de-CH"/>
        </w:rPr>
      </w:pPr>
    </w:p>
    <w:p w14:paraId="7534797D" w14:textId="77777777" w:rsidR="00BB1671" w:rsidRPr="00DC345A" w:rsidRDefault="00BB1671" w:rsidP="00FC0DE3">
      <w:pPr>
        <w:pStyle w:val="AbschnittBriefe"/>
        <w:rPr>
          <w:sz w:val="20"/>
          <w:szCs w:val="20"/>
          <w:lang w:val="de-CH"/>
        </w:rPr>
      </w:pPr>
    </w:p>
    <w:p w14:paraId="79259E07" w14:textId="77777777" w:rsidR="00BB1671" w:rsidRPr="00DC345A" w:rsidRDefault="00BB1671" w:rsidP="00FC0DE3">
      <w:pPr>
        <w:pStyle w:val="AbschnittBriefe"/>
        <w:rPr>
          <w:sz w:val="20"/>
          <w:szCs w:val="20"/>
          <w:lang w:val="de-CH"/>
        </w:rPr>
      </w:pPr>
    </w:p>
    <w:p w14:paraId="332C68DB" w14:textId="77777777" w:rsidR="00BB1671" w:rsidRPr="00DC345A" w:rsidRDefault="00BB1671" w:rsidP="00FC0DE3">
      <w:pPr>
        <w:pStyle w:val="AbschnittBriefe"/>
        <w:rPr>
          <w:sz w:val="20"/>
          <w:szCs w:val="20"/>
          <w:lang w:val="de-CH"/>
        </w:rPr>
      </w:pPr>
    </w:p>
    <w:p w14:paraId="49BF6C34" w14:textId="77777777" w:rsidR="00BB1671" w:rsidRPr="00DC345A" w:rsidRDefault="00BB1671" w:rsidP="00FC0DE3">
      <w:pPr>
        <w:pStyle w:val="AbschnittBriefe"/>
        <w:rPr>
          <w:sz w:val="20"/>
          <w:szCs w:val="20"/>
          <w:lang w:val="de-CH"/>
        </w:rPr>
      </w:pPr>
    </w:p>
    <w:p w14:paraId="4FA6EE24" w14:textId="77777777" w:rsidR="00BB1671" w:rsidRPr="00DC345A" w:rsidRDefault="00BB1671" w:rsidP="00FC0DE3">
      <w:pPr>
        <w:pStyle w:val="AbschnittBriefe"/>
        <w:rPr>
          <w:sz w:val="20"/>
          <w:szCs w:val="20"/>
          <w:lang w:val="de-CH"/>
        </w:rPr>
      </w:pPr>
    </w:p>
    <w:p w14:paraId="520AC075" w14:textId="77777777" w:rsidR="00BB1671" w:rsidRPr="00DC345A" w:rsidRDefault="00BB1671" w:rsidP="00FC0DE3">
      <w:pPr>
        <w:pStyle w:val="AbschnittBriefe"/>
        <w:rPr>
          <w:sz w:val="20"/>
          <w:szCs w:val="20"/>
          <w:lang w:val="de-CH"/>
        </w:rPr>
      </w:pPr>
    </w:p>
    <w:p w14:paraId="01861922" w14:textId="77777777" w:rsidR="00BB1671" w:rsidRPr="00DC345A" w:rsidRDefault="00F042CE" w:rsidP="00FC0DE3">
      <w:pPr>
        <w:pStyle w:val="AbschnittBriefe"/>
        <w:rPr>
          <w:sz w:val="20"/>
          <w:szCs w:val="20"/>
          <w:lang w:val="de-CH"/>
        </w:rPr>
      </w:pPr>
      <w:r w:rsidRPr="00DC345A">
        <w:rPr>
          <w:noProof/>
          <w:sz w:val="20"/>
          <w:szCs w:val="20"/>
          <w:lang w:eastAsia="de-CH"/>
        </w:rPr>
        <mc:AlternateContent>
          <mc:Choice Requires="wps">
            <w:drawing>
              <wp:anchor distT="0" distB="0" distL="114300" distR="114300" simplePos="0" relativeHeight="251653632" behindDoc="0" locked="1" layoutInCell="0" allowOverlap="0" wp14:anchorId="01C1C5CF" wp14:editId="01CE433C">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1EC0"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1C5CF"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0D7A1EC0"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107ECB8D" w14:textId="77777777" w:rsidR="00BB1671" w:rsidRPr="00DC345A" w:rsidRDefault="00F042CE" w:rsidP="00FC0DE3">
      <w:pPr>
        <w:pStyle w:val="AbschnittBriefe"/>
        <w:rPr>
          <w:sz w:val="20"/>
          <w:szCs w:val="20"/>
          <w:lang w:val="de-CH"/>
        </w:rPr>
      </w:pPr>
      <w:r w:rsidRPr="00DC345A">
        <w:rPr>
          <w:noProof/>
          <w:sz w:val="20"/>
          <w:szCs w:val="20"/>
          <w:lang w:val="en-US" w:eastAsia="en-US"/>
        </w:rPr>
        <mc:AlternateContent>
          <mc:Choice Requires="wps">
            <w:drawing>
              <wp:anchor distT="0" distB="0" distL="114300" distR="114300" simplePos="0" relativeHeight="251654656" behindDoc="0" locked="1" layoutInCell="0" allowOverlap="0" wp14:anchorId="60F60EA4" wp14:editId="255C9810">
                <wp:simplePos x="0" y="0"/>
                <wp:positionH relativeFrom="page">
                  <wp:posOffset>4490720</wp:posOffset>
                </wp:positionH>
                <wp:positionV relativeFrom="page">
                  <wp:posOffset>1945005</wp:posOffset>
                </wp:positionV>
                <wp:extent cx="2138680" cy="1318895"/>
                <wp:effectExtent l="0" t="0" r="1397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5A4DB" w14:textId="77777777" w:rsidR="00B93B2C" w:rsidRPr="00B93B2C" w:rsidRDefault="00B93B2C" w:rsidP="00B93B2C">
                            <w:pPr>
                              <w:rPr>
                                <w:sz w:val="20"/>
                                <w:szCs w:val="20"/>
                                <w:lang w:val="fr-FR"/>
                              </w:rPr>
                            </w:pPr>
                            <w:r w:rsidRPr="00B93B2C">
                              <w:rPr>
                                <w:sz w:val="20"/>
                                <w:szCs w:val="20"/>
                                <w:lang w:val="fr-FR"/>
                              </w:rPr>
                              <w:t>Minister of Interior</w:t>
                            </w:r>
                          </w:p>
                          <w:p w14:paraId="1052313D" w14:textId="77777777" w:rsidR="00B93B2C" w:rsidRPr="00B93B2C" w:rsidRDefault="00B93B2C" w:rsidP="00B93B2C">
                            <w:pPr>
                              <w:rPr>
                                <w:sz w:val="20"/>
                                <w:szCs w:val="20"/>
                                <w:lang w:val="fr-FR"/>
                              </w:rPr>
                            </w:pPr>
                            <w:r w:rsidRPr="00B93B2C">
                              <w:rPr>
                                <w:sz w:val="20"/>
                                <w:szCs w:val="20"/>
                                <w:lang w:val="fr-FR"/>
                              </w:rPr>
                              <w:t>Syed Mohsin Raza Naqvi</w:t>
                            </w:r>
                          </w:p>
                          <w:p w14:paraId="3C37B62B" w14:textId="77777777" w:rsidR="00B93B2C" w:rsidRPr="00B93B2C" w:rsidRDefault="00B93B2C" w:rsidP="00B93B2C">
                            <w:pPr>
                              <w:rPr>
                                <w:sz w:val="20"/>
                                <w:szCs w:val="20"/>
                                <w:lang w:val="fr-FR"/>
                              </w:rPr>
                            </w:pPr>
                            <w:r w:rsidRPr="00B93B2C">
                              <w:rPr>
                                <w:sz w:val="20"/>
                                <w:szCs w:val="20"/>
                                <w:lang w:val="fr-FR"/>
                              </w:rPr>
                              <w:t>4th Floor, R Block, Pak Secretariat</w:t>
                            </w:r>
                          </w:p>
                          <w:p w14:paraId="405474A0" w14:textId="77777777" w:rsidR="00B93B2C" w:rsidRPr="00B93B2C" w:rsidRDefault="00B93B2C" w:rsidP="00B93B2C">
                            <w:pPr>
                              <w:rPr>
                                <w:sz w:val="20"/>
                                <w:szCs w:val="20"/>
                                <w:lang w:val="fr-FR"/>
                              </w:rPr>
                            </w:pPr>
                            <w:r w:rsidRPr="00B93B2C">
                              <w:rPr>
                                <w:sz w:val="20"/>
                                <w:szCs w:val="20"/>
                                <w:lang w:val="fr-FR"/>
                              </w:rPr>
                              <w:t>Constitution Ave, G-5/1</w:t>
                            </w:r>
                          </w:p>
                          <w:p w14:paraId="030AF246" w14:textId="77777777" w:rsidR="00B93B2C" w:rsidRPr="00B93B2C" w:rsidRDefault="00B93B2C" w:rsidP="00B93B2C">
                            <w:pPr>
                              <w:rPr>
                                <w:sz w:val="20"/>
                                <w:szCs w:val="20"/>
                                <w:lang w:val="fr-FR"/>
                              </w:rPr>
                            </w:pPr>
                            <w:r w:rsidRPr="00B93B2C">
                              <w:rPr>
                                <w:sz w:val="20"/>
                                <w:szCs w:val="20"/>
                                <w:lang w:val="fr-FR"/>
                              </w:rPr>
                              <w:t>Islamabad</w:t>
                            </w:r>
                          </w:p>
                          <w:p w14:paraId="50536108" w14:textId="55FD1A3B" w:rsidR="00E5703F" w:rsidRPr="00546764" w:rsidRDefault="00B93B2C" w:rsidP="00B93B2C">
                            <w:pPr>
                              <w:rPr>
                                <w:sz w:val="20"/>
                                <w:szCs w:val="20"/>
                              </w:rPr>
                            </w:pPr>
                            <w:r w:rsidRPr="00B93B2C">
                              <w:rPr>
                                <w:sz w:val="20"/>
                                <w:szCs w:val="20"/>
                                <w:lang w:val="fr-FR"/>
                              </w:rPr>
                              <w:t>Pakistan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60EA4" id="Text Box 43" o:spid="_x0000_s1027" type="#_x0000_t202" style="position:absolute;margin-left:353.6pt;margin-top:153.15pt;width:168.4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" o:allowincell="f" o:allowoverlap="f" filled="f" stroked="f">
                <v:textbox inset="0,0,0,0">
                  <w:txbxContent>
                    <w:p w14:paraId="43C5A4DB" w14:textId="77777777" w:rsidR="00B93B2C" w:rsidRPr="00B93B2C" w:rsidRDefault="00B93B2C" w:rsidP="00B93B2C">
                      <w:pPr>
                        <w:rPr>
                          <w:sz w:val="20"/>
                          <w:szCs w:val="20"/>
                          <w:lang w:val="fr-FR"/>
                        </w:rPr>
                      </w:pPr>
                      <w:r w:rsidRPr="00B93B2C">
                        <w:rPr>
                          <w:sz w:val="20"/>
                          <w:szCs w:val="20"/>
                          <w:lang w:val="fr-FR"/>
                        </w:rPr>
                        <w:t>Minister of Interior</w:t>
                      </w:r>
                    </w:p>
                    <w:p w14:paraId="1052313D" w14:textId="77777777" w:rsidR="00B93B2C" w:rsidRPr="00B93B2C" w:rsidRDefault="00B93B2C" w:rsidP="00B93B2C">
                      <w:pPr>
                        <w:rPr>
                          <w:sz w:val="20"/>
                          <w:szCs w:val="20"/>
                          <w:lang w:val="fr-FR"/>
                        </w:rPr>
                      </w:pPr>
                      <w:r w:rsidRPr="00B93B2C">
                        <w:rPr>
                          <w:sz w:val="20"/>
                          <w:szCs w:val="20"/>
                          <w:lang w:val="fr-FR"/>
                        </w:rPr>
                        <w:t>Syed Mohsin Raza Naqvi</w:t>
                      </w:r>
                    </w:p>
                    <w:p w14:paraId="3C37B62B" w14:textId="77777777" w:rsidR="00B93B2C" w:rsidRPr="00B93B2C" w:rsidRDefault="00B93B2C" w:rsidP="00B93B2C">
                      <w:pPr>
                        <w:rPr>
                          <w:sz w:val="20"/>
                          <w:szCs w:val="20"/>
                          <w:lang w:val="fr-FR"/>
                        </w:rPr>
                      </w:pPr>
                      <w:r w:rsidRPr="00B93B2C">
                        <w:rPr>
                          <w:sz w:val="20"/>
                          <w:szCs w:val="20"/>
                          <w:lang w:val="fr-FR"/>
                        </w:rPr>
                        <w:t>4th Floor, R Block, Pak Secretariat</w:t>
                      </w:r>
                    </w:p>
                    <w:p w14:paraId="405474A0" w14:textId="77777777" w:rsidR="00B93B2C" w:rsidRPr="00B93B2C" w:rsidRDefault="00B93B2C" w:rsidP="00B93B2C">
                      <w:pPr>
                        <w:rPr>
                          <w:sz w:val="20"/>
                          <w:szCs w:val="20"/>
                          <w:lang w:val="fr-FR"/>
                        </w:rPr>
                      </w:pPr>
                      <w:r w:rsidRPr="00B93B2C">
                        <w:rPr>
                          <w:sz w:val="20"/>
                          <w:szCs w:val="20"/>
                          <w:lang w:val="fr-FR"/>
                        </w:rPr>
                        <w:t>Constitution Ave, G-5/1</w:t>
                      </w:r>
                    </w:p>
                    <w:p w14:paraId="030AF246" w14:textId="77777777" w:rsidR="00B93B2C" w:rsidRPr="00B93B2C" w:rsidRDefault="00B93B2C" w:rsidP="00B93B2C">
                      <w:pPr>
                        <w:rPr>
                          <w:sz w:val="20"/>
                          <w:szCs w:val="20"/>
                          <w:lang w:val="fr-FR"/>
                        </w:rPr>
                      </w:pPr>
                      <w:r w:rsidRPr="00B93B2C">
                        <w:rPr>
                          <w:sz w:val="20"/>
                          <w:szCs w:val="20"/>
                          <w:lang w:val="fr-FR"/>
                        </w:rPr>
                        <w:t>Islamabad</w:t>
                      </w:r>
                    </w:p>
                    <w:p w14:paraId="50536108" w14:textId="55FD1A3B" w:rsidR="00E5703F" w:rsidRPr="00546764" w:rsidRDefault="00B93B2C" w:rsidP="00B93B2C">
                      <w:pPr>
                        <w:rPr>
                          <w:sz w:val="20"/>
                          <w:szCs w:val="20"/>
                        </w:rPr>
                      </w:pPr>
                      <w:r w:rsidRPr="00B93B2C">
                        <w:rPr>
                          <w:sz w:val="20"/>
                          <w:szCs w:val="20"/>
                          <w:lang w:val="fr-FR"/>
                        </w:rPr>
                        <w:t>Pakistan</w:t>
                      </w:r>
                    </w:p>
                  </w:txbxContent>
                </v:textbox>
                <w10:wrap anchorx="page" anchory="page"/>
                <w10:anchorlock/>
              </v:shape>
            </w:pict>
          </mc:Fallback>
        </mc:AlternateContent>
      </w:r>
    </w:p>
    <w:p w14:paraId="6B539B6A" w14:textId="77777777" w:rsidR="00BB1671" w:rsidRPr="00DC345A" w:rsidRDefault="00BB1671" w:rsidP="00FC0DE3">
      <w:pPr>
        <w:pStyle w:val="AbschnittBriefe"/>
        <w:rPr>
          <w:sz w:val="20"/>
          <w:szCs w:val="20"/>
          <w:lang w:val="de-CH"/>
        </w:rPr>
      </w:pPr>
    </w:p>
    <w:p w14:paraId="017E29E2" w14:textId="77777777" w:rsidR="00BB1671" w:rsidRPr="00DC345A" w:rsidRDefault="00BB1671" w:rsidP="00FC0DE3">
      <w:pPr>
        <w:pStyle w:val="AbschnittBriefe"/>
        <w:rPr>
          <w:sz w:val="20"/>
          <w:szCs w:val="20"/>
          <w:lang w:val="de-CH"/>
        </w:rPr>
      </w:pPr>
    </w:p>
    <w:p w14:paraId="6019826A" w14:textId="77777777" w:rsidR="00BB1671" w:rsidRPr="00DC345A" w:rsidRDefault="00BB1671" w:rsidP="00FC0DE3">
      <w:pPr>
        <w:pStyle w:val="AbschnittBriefe"/>
        <w:rPr>
          <w:sz w:val="20"/>
          <w:szCs w:val="20"/>
          <w:lang w:val="de-CH"/>
        </w:rPr>
      </w:pPr>
    </w:p>
    <w:p w14:paraId="4DAD0901" w14:textId="77777777" w:rsidR="00BB1671" w:rsidRPr="00DC345A" w:rsidRDefault="00BB1671" w:rsidP="00FC0DE3">
      <w:pPr>
        <w:pStyle w:val="AbschnittBriefe"/>
        <w:rPr>
          <w:sz w:val="20"/>
          <w:szCs w:val="20"/>
          <w:lang w:val="de-CH"/>
        </w:rPr>
      </w:pPr>
    </w:p>
    <w:p w14:paraId="023F5145" w14:textId="77777777" w:rsidR="00BB1671" w:rsidRPr="00DC345A" w:rsidRDefault="00BB1671" w:rsidP="00FC0DE3">
      <w:pPr>
        <w:pStyle w:val="AbschnittBriefe"/>
        <w:rPr>
          <w:sz w:val="20"/>
          <w:szCs w:val="20"/>
          <w:lang w:val="de-CH"/>
        </w:rPr>
      </w:pPr>
    </w:p>
    <w:p w14:paraId="521D78BD" w14:textId="77777777" w:rsidR="00BB1671" w:rsidRPr="00DC345A" w:rsidRDefault="00BB1671" w:rsidP="00FC0DE3">
      <w:pPr>
        <w:pStyle w:val="AbschnittBriefe"/>
        <w:rPr>
          <w:sz w:val="20"/>
          <w:szCs w:val="20"/>
          <w:lang w:val="de-CH"/>
        </w:rPr>
      </w:pPr>
    </w:p>
    <w:p w14:paraId="4FADDF1A" w14:textId="77777777" w:rsidR="00BB1671" w:rsidRPr="00DC345A" w:rsidRDefault="00BB1671" w:rsidP="00FC0DE3">
      <w:pPr>
        <w:pStyle w:val="AbschnittBriefe"/>
        <w:rPr>
          <w:sz w:val="20"/>
          <w:szCs w:val="20"/>
          <w:lang w:val="de-CH"/>
        </w:rPr>
      </w:pPr>
    </w:p>
    <w:p w14:paraId="5C54BD43" w14:textId="77777777" w:rsidR="00BB1671" w:rsidRPr="00DC345A" w:rsidRDefault="00BB1671" w:rsidP="00FC0DE3">
      <w:pPr>
        <w:pStyle w:val="AbschnittBriefe"/>
        <w:rPr>
          <w:sz w:val="20"/>
          <w:szCs w:val="20"/>
          <w:lang w:val="de-CH"/>
        </w:rPr>
      </w:pPr>
    </w:p>
    <w:p w14:paraId="39EDA4DB" w14:textId="77777777" w:rsidR="00F06095" w:rsidRPr="00DC345A" w:rsidRDefault="00F06095" w:rsidP="008942A1">
      <w:pPr>
        <w:pStyle w:val="AbschnittBriefe"/>
        <w:spacing w:after="720"/>
        <w:ind w:left="5670"/>
        <w:rPr>
          <w:sz w:val="20"/>
          <w:szCs w:val="20"/>
          <w:lang w:val="fr-CH"/>
        </w:rPr>
      </w:pPr>
      <w:r w:rsidRPr="00DC345A">
        <w:rPr>
          <w:sz w:val="20"/>
          <w:szCs w:val="20"/>
        </w:rPr>
        <w:t>Lieu et date :</w:t>
      </w:r>
    </w:p>
    <w:p w14:paraId="49E610C4" w14:textId="180CDCF9" w:rsidR="00FA5767" w:rsidRPr="00DC345A" w:rsidRDefault="00FA5767" w:rsidP="00FA5767">
      <w:pPr>
        <w:pStyle w:val="AbschnittBriefe"/>
        <w:spacing w:after="120"/>
        <w:rPr>
          <w:sz w:val="20"/>
          <w:szCs w:val="20"/>
        </w:rPr>
      </w:pPr>
      <w:r w:rsidRPr="00DC345A">
        <w:rPr>
          <w:sz w:val="20"/>
          <w:szCs w:val="20"/>
        </w:rPr>
        <w:t>Monsieur le Ministre,</w:t>
      </w:r>
    </w:p>
    <w:p w14:paraId="1D80B785" w14:textId="0C7B421B" w:rsidR="00FA5767" w:rsidRPr="00DC345A" w:rsidRDefault="00FA5767" w:rsidP="00FA5767">
      <w:pPr>
        <w:pStyle w:val="AbschnittBriefe"/>
        <w:spacing w:after="120"/>
        <w:rPr>
          <w:sz w:val="20"/>
          <w:szCs w:val="20"/>
        </w:rPr>
      </w:pPr>
      <w:r w:rsidRPr="00DC345A">
        <w:rPr>
          <w:b/>
          <w:bCs/>
          <w:sz w:val="20"/>
          <w:szCs w:val="20"/>
        </w:rPr>
        <w:t>Je vous écris afin de vous faire part de ma vive préoccupation concernant l’expiration imminente des cartes de «preuve d’enregistrement» délivrées par le HCR à pas moins de 1,4 millions d’Afghan·e·s au Pakistan.</w:t>
      </w:r>
      <w:r w:rsidRPr="00DC345A">
        <w:rPr>
          <w:sz w:val="20"/>
          <w:szCs w:val="20"/>
        </w:rPr>
        <w:t xml:space="preserve"> En outre, je suis très préoccupé·e par la situation de harcèlement, de détention arbitraire et de renvoi forcé à laquelle sont confrontés au moins 1'080'312 d’Afghan·e·s, dont des personnes réfugiées et demandeuses d’asile, depuis octobre 2023.</w:t>
      </w:r>
    </w:p>
    <w:p w14:paraId="07C8CCEA" w14:textId="63EFB9EF" w:rsidR="00FA5767" w:rsidRPr="00DC345A" w:rsidRDefault="00FA5767" w:rsidP="00FA5767">
      <w:pPr>
        <w:pStyle w:val="AbschnittBriefe"/>
        <w:spacing w:after="120"/>
        <w:rPr>
          <w:sz w:val="20"/>
          <w:szCs w:val="20"/>
        </w:rPr>
      </w:pPr>
      <w:r w:rsidRPr="00DC345A">
        <w:rPr>
          <w:sz w:val="20"/>
          <w:szCs w:val="20"/>
        </w:rPr>
        <w:t>Les cartes de «preuve d’enregistrement» que détiennent pas moins de 1,4 millions d’Afghan·e·s arrivent à expiration le 30 juin 2025. Les autorités pakistanaises doivent les renouveler, comme elles l’ont déjà fait par le passé, afin de garantir que ces personnes ne soient pas soumises au harcèlement, aux détentions arbitraires et aux expulsions forcées. Si elles sont renvoyées de force en Afghanistan, elles risquent de subir de graves violations des droits humains, notamment des exécutions extrajudiciaires et des actes de torture, ainsi que des crimes contre l’humanité, comme la persécution fondée sur le genre. En particulier, les groupes à risque, comme les journalistes, les défenseur·e·s des droits humains, les manifestantes, les artistes et les anciens employé·e·s du gouvernement, seraient à la merci d’actes de persécution et de répression de la part des talibans. Tandis que les femmes et les filles renvoyées de force seront privées d’éducation, de travail et de participation à la vie publique, de nombreux Afghans seront également séparés de leur famille, et perdront leurs moyens de subsistance et leur logement.</w:t>
      </w:r>
    </w:p>
    <w:p w14:paraId="2134CDF7" w14:textId="7136DFC8" w:rsidR="00FA5767" w:rsidRPr="00DC345A" w:rsidRDefault="00FA5767" w:rsidP="00FA5767">
      <w:pPr>
        <w:pStyle w:val="AbschnittBriefe"/>
        <w:spacing w:after="120"/>
        <w:rPr>
          <w:sz w:val="20"/>
          <w:szCs w:val="20"/>
        </w:rPr>
      </w:pPr>
      <w:r w:rsidRPr="00DC345A">
        <w:rPr>
          <w:sz w:val="20"/>
          <w:szCs w:val="20"/>
        </w:rPr>
        <w:t>En octobre 2023, le gouvernement du Pakistan a annoncé le Plan de rapatriement des étrangers en situation irrégulière, une initiative opaque visant à expulser de force et de manière arbitraire les ressortissants afghans du pays. Depuis, les autorités s’en prennent aux réfugié·e·s afghans non enregistrés, démolissant leurs maisons, confisquant leurs biens et installant des centres de détention – les détenus n’étant pas autorisés à consulter un avocat.</w:t>
      </w:r>
    </w:p>
    <w:p w14:paraId="5E21F2AA" w14:textId="574E1930" w:rsidR="00FA5767" w:rsidRPr="00DC345A" w:rsidRDefault="00FA5767" w:rsidP="00FA5767">
      <w:pPr>
        <w:pStyle w:val="AbschnittBriefe"/>
        <w:spacing w:after="120"/>
        <w:rPr>
          <w:sz w:val="20"/>
          <w:szCs w:val="20"/>
        </w:rPr>
      </w:pPr>
      <w:r w:rsidRPr="00DC345A">
        <w:rPr>
          <w:sz w:val="20"/>
          <w:szCs w:val="20"/>
        </w:rPr>
        <w:t>Les expulsions forcées, ainsi que la répression que subissent les réfugié·e·s afghans, violent les obligations juridiques internationales du Pakistan, notamment le principe de non-refoulement.</w:t>
      </w:r>
    </w:p>
    <w:p w14:paraId="33254C0B" w14:textId="402B1576" w:rsidR="00FA5767" w:rsidRPr="00DC345A" w:rsidRDefault="00FA5767" w:rsidP="00FA5767">
      <w:pPr>
        <w:pStyle w:val="AbschnittBriefe"/>
        <w:spacing w:after="120"/>
        <w:rPr>
          <w:b/>
          <w:bCs/>
          <w:sz w:val="20"/>
          <w:szCs w:val="20"/>
        </w:rPr>
      </w:pPr>
      <w:r w:rsidRPr="00DC345A">
        <w:rPr>
          <w:b/>
          <w:bCs/>
          <w:sz w:val="20"/>
          <w:szCs w:val="20"/>
        </w:rPr>
        <w:t>Aussi je vous prie de renouveler la validité des cartes de «preuve d’enregistrement» et d’annuler officiellement le Plan de rapatriement des étrangers en situation irrégulière, en vue de mettre un terme à tous les renvois forcés vers l’Afghanistan. Enfin, je vous exhorte à cesser de harceler les ressortissants Afghans au Pakistan.</w:t>
      </w:r>
    </w:p>
    <w:p w14:paraId="3A5ECBBA" w14:textId="16292F02" w:rsidR="00C91ED6" w:rsidRPr="00DC345A" w:rsidRDefault="00C91ED6" w:rsidP="007C6EEA">
      <w:pPr>
        <w:pStyle w:val="AbschnittBriefe"/>
        <w:spacing w:after="120"/>
        <w:rPr>
          <w:sz w:val="20"/>
          <w:szCs w:val="20"/>
        </w:rPr>
      </w:pPr>
      <w:r w:rsidRPr="00DC345A">
        <w:rPr>
          <w:sz w:val="20"/>
          <w:szCs w:val="20"/>
        </w:rPr>
        <w:t>Dans cette attente, je vous prie de croire, Monsieur</w:t>
      </w:r>
      <w:r w:rsidR="00FA5767" w:rsidRPr="00DC345A">
        <w:rPr>
          <w:sz w:val="20"/>
          <w:szCs w:val="20"/>
        </w:rPr>
        <w:t xml:space="preserve"> le Ministre</w:t>
      </w:r>
      <w:r w:rsidRPr="00DC345A">
        <w:rPr>
          <w:sz w:val="20"/>
          <w:szCs w:val="20"/>
        </w:rPr>
        <w:t>, à l’expression de ma haute considération.</w:t>
      </w:r>
    </w:p>
    <w:p w14:paraId="61BA70EA" w14:textId="77777777" w:rsidR="004D3F70" w:rsidRPr="00DC345A" w:rsidRDefault="004D3F70" w:rsidP="00E71267">
      <w:pPr>
        <w:pStyle w:val="AbschnittBriefe"/>
        <w:rPr>
          <w:sz w:val="18"/>
        </w:rPr>
      </w:pPr>
    </w:p>
    <w:p w14:paraId="488AB2C0" w14:textId="77777777" w:rsidR="00546764" w:rsidRPr="00DC345A" w:rsidRDefault="00546764" w:rsidP="00E71267">
      <w:pPr>
        <w:pStyle w:val="AbschnittBriefe"/>
        <w:rPr>
          <w:sz w:val="18"/>
        </w:rPr>
      </w:pPr>
    </w:p>
    <w:p w14:paraId="0BF83F41" w14:textId="77777777" w:rsidR="00E71267" w:rsidRPr="00DC345A" w:rsidRDefault="00F042CE" w:rsidP="00E71267">
      <w:pPr>
        <w:pStyle w:val="AbschnittBriefe"/>
      </w:pPr>
      <w:r w:rsidRPr="00DC345A">
        <w:rPr>
          <w:noProof/>
          <w:lang w:val="de-CH" w:eastAsia="de-CH"/>
        </w:rPr>
        <mc:AlternateContent>
          <mc:Choice Requires="wps">
            <w:drawing>
              <wp:anchor distT="0" distB="0" distL="114300" distR="114300" simplePos="0" relativeHeight="251660800" behindDoc="0" locked="1" layoutInCell="0" allowOverlap="0" wp14:anchorId="462A2CD5" wp14:editId="5B06C20A">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FE57" w14:textId="77777777" w:rsidR="00632089" w:rsidRPr="00A331A8" w:rsidRDefault="00632089" w:rsidP="00632089">
                            <w:pPr>
                              <w:spacing w:after="60"/>
                              <w:rPr>
                                <w:b/>
                                <w:lang w:val="de-CH"/>
                              </w:rPr>
                            </w:pPr>
                            <w:r w:rsidRPr="00632089">
                              <w:rPr>
                                <w:b/>
                                <w:lang w:val="de-CH"/>
                              </w:rPr>
                              <w:t>Copie:</w:t>
                            </w:r>
                          </w:p>
                          <w:p w14:paraId="39DAD75B" w14:textId="249F6093" w:rsidR="0099311C" w:rsidRPr="00A331A8" w:rsidRDefault="00B93B2C" w:rsidP="0099311C">
                            <w:pPr>
                              <w:rPr>
                                <w:lang w:val="de-CH"/>
                              </w:rPr>
                            </w:pPr>
                            <w:r w:rsidRPr="00B93B2C">
                              <w:rPr>
                                <w:lang w:val="de-CH"/>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A2CD5"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0367FE57" w14:textId="77777777" w:rsidR="00632089" w:rsidRPr="00A331A8" w:rsidRDefault="00632089" w:rsidP="00632089">
                      <w:pPr>
                        <w:spacing w:after="60"/>
                        <w:rPr>
                          <w:b/>
                          <w:lang w:val="de-CH"/>
                        </w:rPr>
                      </w:pPr>
                      <w:r w:rsidRPr="00632089">
                        <w:rPr>
                          <w:b/>
                          <w:lang w:val="de-CH"/>
                        </w:rPr>
                        <w:t>Copie:</w:t>
                      </w:r>
                    </w:p>
                    <w:p w14:paraId="39DAD75B" w14:textId="249F6093" w:rsidR="0099311C" w:rsidRPr="00A331A8" w:rsidRDefault="00B93B2C" w:rsidP="0099311C">
                      <w:pPr>
                        <w:rPr>
                          <w:lang w:val="de-CH"/>
                        </w:rPr>
                      </w:pPr>
                      <w:r w:rsidRPr="00B93B2C">
                        <w:rPr>
                          <w:lang w:val="de-CH"/>
                        </w:rPr>
                        <w:t>Ambassade du Pakistan, Bernastrasse 47, 3005 Berne / Fax: 031 350 17 99 / E-mail: parepbern@gmail.com</w:t>
                      </w:r>
                    </w:p>
                  </w:txbxContent>
                </v:textbox>
                <w10:wrap anchorx="page" anchory="page"/>
                <w10:anchorlock/>
              </v:shape>
            </w:pict>
          </mc:Fallback>
        </mc:AlternateContent>
      </w:r>
      <w:r w:rsidR="00BB1671" w:rsidRPr="00DC345A">
        <w:br w:type="page"/>
      </w:r>
    </w:p>
    <w:p w14:paraId="4D9F4960" w14:textId="77777777" w:rsidR="00632089" w:rsidRPr="00DC345A" w:rsidRDefault="00632089" w:rsidP="00632089">
      <w:pPr>
        <w:pStyle w:val="AbschnittBriefe"/>
        <w:rPr>
          <w:sz w:val="20"/>
          <w:szCs w:val="20"/>
          <w:lang w:val="de-CH"/>
        </w:rPr>
      </w:pPr>
    </w:p>
    <w:p w14:paraId="72CEBA85" w14:textId="77777777" w:rsidR="00632089" w:rsidRPr="00DC345A" w:rsidRDefault="00632089" w:rsidP="00632089">
      <w:pPr>
        <w:pStyle w:val="AbschnittBriefe"/>
        <w:rPr>
          <w:sz w:val="20"/>
          <w:szCs w:val="20"/>
          <w:lang w:val="de-CH"/>
        </w:rPr>
      </w:pPr>
    </w:p>
    <w:p w14:paraId="7FD66790" w14:textId="77777777" w:rsidR="00632089" w:rsidRPr="00DC345A" w:rsidRDefault="00632089" w:rsidP="00632089">
      <w:pPr>
        <w:pStyle w:val="AbschnittBriefe"/>
        <w:rPr>
          <w:sz w:val="20"/>
          <w:szCs w:val="20"/>
          <w:lang w:val="de-CH"/>
        </w:rPr>
      </w:pPr>
    </w:p>
    <w:p w14:paraId="5F500B34" w14:textId="77777777" w:rsidR="00632089" w:rsidRPr="00DC345A" w:rsidRDefault="00632089" w:rsidP="00632089">
      <w:pPr>
        <w:pStyle w:val="AbschnittBriefe"/>
        <w:rPr>
          <w:sz w:val="20"/>
          <w:szCs w:val="20"/>
          <w:lang w:val="de-CH"/>
        </w:rPr>
      </w:pPr>
    </w:p>
    <w:p w14:paraId="1CCAA887" w14:textId="77777777" w:rsidR="00632089" w:rsidRPr="00DC345A" w:rsidRDefault="00632089" w:rsidP="00632089">
      <w:pPr>
        <w:pStyle w:val="AbschnittBriefe"/>
        <w:rPr>
          <w:sz w:val="20"/>
          <w:szCs w:val="20"/>
          <w:lang w:val="de-CH"/>
        </w:rPr>
      </w:pPr>
    </w:p>
    <w:p w14:paraId="25B00655" w14:textId="77777777" w:rsidR="00632089" w:rsidRPr="00DC345A" w:rsidRDefault="00632089" w:rsidP="00632089">
      <w:pPr>
        <w:pStyle w:val="AbschnittBriefe"/>
        <w:rPr>
          <w:sz w:val="20"/>
          <w:szCs w:val="20"/>
          <w:lang w:val="de-CH"/>
        </w:rPr>
      </w:pPr>
    </w:p>
    <w:p w14:paraId="6CEFA2B3" w14:textId="77777777" w:rsidR="00632089" w:rsidRPr="00DC345A" w:rsidRDefault="00632089" w:rsidP="00632089">
      <w:pPr>
        <w:pStyle w:val="AbschnittBriefe"/>
        <w:rPr>
          <w:sz w:val="20"/>
          <w:szCs w:val="20"/>
          <w:lang w:val="de-CH"/>
        </w:rPr>
      </w:pPr>
      <w:r w:rsidRPr="00DC345A">
        <w:rPr>
          <w:noProof/>
          <w:sz w:val="20"/>
          <w:szCs w:val="20"/>
          <w:lang w:eastAsia="de-CH"/>
        </w:rPr>
        <mc:AlternateContent>
          <mc:Choice Requires="wps">
            <w:drawing>
              <wp:anchor distT="0" distB="0" distL="114300" distR="114300" simplePos="0" relativeHeight="251662848" behindDoc="0" locked="1" layoutInCell="0" allowOverlap="0" wp14:anchorId="2D4EF198" wp14:editId="489726A4">
                <wp:simplePos x="0" y="0"/>
                <wp:positionH relativeFrom="page">
                  <wp:posOffset>900430</wp:posOffset>
                </wp:positionH>
                <wp:positionV relativeFrom="page">
                  <wp:posOffset>900430</wp:posOffset>
                </wp:positionV>
                <wp:extent cx="1979930" cy="1080135"/>
                <wp:effectExtent l="0" t="0" r="0" b="635"/>
                <wp:wrapNone/>
                <wp:docPr id="2884077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C4D1" w14:textId="77777777" w:rsidR="00632089" w:rsidRPr="00546764" w:rsidRDefault="00632089" w:rsidP="00632089">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F198" 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45EFC4D1" w14:textId="77777777" w:rsidR="00632089" w:rsidRPr="00546764" w:rsidRDefault="00632089" w:rsidP="00632089">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4041933B" w14:textId="77777777" w:rsidR="00632089" w:rsidRPr="00DC345A" w:rsidRDefault="00632089" w:rsidP="00632089">
      <w:pPr>
        <w:pStyle w:val="AbschnittBriefe"/>
        <w:rPr>
          <w:sz w:val="20"/>
          <w:szCs w:val="20"/>
          <w:lang w:val="de-CH"/>
        </w:rPr>
      </w:pPr>
      <w:r w:rsidRPr="00DC345A">
        <w:rPr>
          <w:noProof/>
          <w:sz w:val="20"/>
          <w:szCs w:val="20"/>
          <w:lang w:val="en-US" w:eastAsia="en-US"/>
        </w:rPr>
        <mc:AlternateContent>
          <mc:Choice Requires="wps">
            <w:drawing>
              <wp:anchor distT="0" distB="0" distL="114300" distR="114300" simplePos="0" relativeHeight="251663872" behindDoc="0" locked="1" layoutInCell="0" allowOverlap="0" wp14:anchorId="69B233EC" wp14:editId="5CA93C51">
                <wp:simplePos x="0" y="0"/>
                <wp:positionH relativeFrom="page">
                  <wp:posOffset>4488180</wp:posOffset>
                </wp:positionH>
                <wp:positionV relativeFrom="page">
                  <wp:posOffset>1942465</wp:posOffset>
                </wp:positionV>
                <wp:extent cx="1979930" cy="1318895"/>
                <wp:effectExtent l="0" t="0" r="1270" b="14605"/>
                <wp:wrapNone/>
                <wp:docPr id="12691090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119D" w14:textId="77777777" w:rsidR="005F52A4" w:rsidRPr="005F52A4" w:rsidRDefault="005F52A4" w:rsidP="005F52A4">
                            <w:pPr>
                              <w:rPr>
                                <w:sz w:val="20"/>
                                <w:szCs w:val="20"/>
                                <w:lang w:val="fr-FR"/>
                              </w:rPr>
                            </w:pPr>
                            <w:r w:rsidRPr="005F52A4">
                              <w:rPr>
                                <w:sz w:val="20"/>
                                <w:szCs w:val="20"/>
                                <w:lang w:val="fr-FR"/>
                              </w:rPr>
                              <w:t>Giorgi Gvaradkidze</w:t>
                            </w:r>
                          </w:p>
                          <w:p w14:paraId="46069B83" w14:textId="77777777" w:rsidR="005F52A4" w:rsidRPr="005F52A4" w:rsidRDefault="005F52A4" w:rsidP="005F52A4">
                            <w:pPr>
                              <w:rPr>
                                <w:sz w:val="20"/>
                                <w:szCs w:val="20"/>
                                <w:lang w:val="fr-FR"/>
                              </w:rPr>
                            </w:pPr>
                            <w:r w:rsidRPr="005F52A4">
                              <w:rPr>
                                <w:sz w:val="20"/>
                                <w:szCs w:val="20"/>
                                <w:lang w:val="fr-FR"/>
                              </w:rPr>
                              <w:t>Prosecutor General of Georgia</w:t>
                            </w:r>
                          </w:p>
                          <w:p w14:paraId="0688C483" w14:textId="77777777" w:rsidR="005F52A4" w:rsidRPr="005F52A4" w:rsidRDefault="005F52A4" w:rsidP="005F52A4">
                            <w:pPr>
                              <w:rPr>
                                <w:sz w:val="20"/>
                                <w:szCs w:val="20"/>
                                <w:lang w:val="fr-FR"/>
                              </w:rPr>
                            </w:pPr>
                            <w:r w:rsidRPr="005F52A4">
                              <w:rPr>
                                <w:sz w:val="20"/>
                                <w:szCs w:val="20"/>
                                <w:lang w:val="fr-FR"/>
                              </w:rPr>
                              <w:t>24 Gorgasali Street</w:t>
                            </w:r>
                          </w:p>
                          <w:p w14:paraId="47E799D9" w14:textId="77777777" w:rsidR="005F52A4" w:rsidRPr="005F52A4" w:rsidRDefault="005F52A4" w:rsidP="005F52A4">
                            <w:pPr>
                              <w:rPr>
                                <w:sz w:val="20"/>
                                <w:szCs w:val="20"/>
                                <w:lang w:val="fr-FR"/>
                              </w:rPr>
                            </w:pPr>
                            <w:r w:rsidRPr="005F52A4">
                              <w:rPr>
                                <w:sz w:val="20"/>
                                <w:szCs w:val="20"/>
                                <w:lang w:val="fr-FR"/>
                              </w:rPr>
                              <w:t>0134 Tbilisi</w:t>
                            </w:r>
                          </w:p>
                          <w:p w14:paraId="6A1DDA7B" w14:textId="1B0605E2" w:rsidR="00632089" w:rsidRPr="00546764" w:rsidRDefault="005F52A4" w:rsidP="005F52A4">
                            <w:pPr>
                              <w:rPr>
                                <w:sz w:val="20"/>
                                <w:szCs w:val="20"/>
                              </w:rPr>
                            </w:pPr>
                            <w:r w:rsidRPr="005F52A4">
                              <w:rPr>
                                <w:sz w:val="20"/>
                                <w:szCs w:val="20"/>
                                <w:lang w:val="fr-FR"/>
                              </w:rPr>
                              <w:t>Georgia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33EC" id="_x0000_s1030" type="#_x0000_t202" style="position:absolute;margin-left:353.4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" o:allowincell="f" o:allowoverlap="f" filled="f" stroked="f">
                <v:textbox inset="0,0,0,0">
                  <w:txbxContent>
                    <w:p w14:paraId="584E119D" w14:textId="77777777" w:rsidR="005F52A4" w:rsidRPr="005F52A4" w:rsidRDefault="005F52A4" w:rsidP="005F52A4">
                      <w:pPr>
                        <w:rPr>
                          <w:sz w:val="20"/>
                          <w:szCs w:val="20"/>
                          <w:lang w:val="fr-FR"/>
                        </w:rPr>
                      </w:pPr>
                      <w:r w:rsidRPr="005F52A4">
                        <w:rPr>
                          <w:sz w:val="20"/>
                          <w:szCs w:val="20"/>
                          <w:lang w:val="fr-FR"/>
                        </w:rPr>
                        <w:t>Giorgi Gvaradkidze</w:t>
                      </w:r>
                    </w:p>
                    <w:p w14:paraId="46069B83" w14:textId="77777777" w:rsidR="005F52A4" w:rsidRPr="005F52A4" w:rsidRDefault="005F52A4" w:rsidP="005F52A4">
                      <w:pPr>
                        <w:rPr>
                          <w:sz w:val="20"/>
                          <w:szCs w:val="20"/>
                          <w:lang w:val="fr-FR"/>
                        </w:rPr>
                      </w:pPr>
                      <w:r w:rsidRPr="005F52A4">
                        <w:rPr>
                          <w:sz w:val="20"/>
                          <w:szCs w:val="20"/>
                          <w:lang w:val="fr-FR"/>
                        </w:rPr>
                        <w:t>Prosecutor General of Georgia</w:t>
                      </w:r>
                    </w:p>
                    <w:p w14:paraId="0688C483" w14:textId="77777777" w:rsidR="005F52A4" w:rsidRPr="005F52A4" w:rsidRDefault="005F52A4" w:rsidP="005F52A4">
                      <w:pPr>
                        <w:rPr>
                          <w:sz w:val="20"/>
                          <w:szCs w:val="20"/>
                          <w:lang w:val="fr-FR"/>
                        </w:rPr>
                      </w:pPr>
                      <w:r w:rsidRPr="005F52A4">
                        <w:rPr>
                          <w:sz w:val="20"/>
                          <w:szCs w:val="20"/>
                          <w:lang w:val="fr-FR"/>
                        </w:rPr>
                        <w:t>24 Gorgasali Street</w:t>
                      </w:r>
                    </w:p>
                    <w:p w14:paraId="47E799D9" w14:textId="77777777" w:rsidR="005F52A4" w:rsidRPr="005F52A4" w:rsidRDefault="005F52A4" w:rsidP="005F52A4">
                      <w:pPr>
                        <w:rPr>
                          <w:sz w:val="20"/>
                          <w:szCs w:val="20"/>
                          <w:lang w:val="fr-FR"/>
                        </w:rPr>
                      </w:pPr>
                      <w:r w:rsidRPr="005F52A4">
                        <w:rPr>
                          <w:sz w:val="20"/>
                          <w:szCs w:val="20"/>
                          <w:lang w:val="fr-FR"/>
                        </w:rPr>
                        <w:t>0134 Tbilisi</w:t>
                      </w:r>
                    </w:p>
                    <w:p w14:paraId="6A1DDA7B" w14:textId="1B0605E2" w:rsidR="00632089" w:rsidRPr="00546764" w:rsidRDefault="005F52A4" w:rsidP="005F52A4">
                      <w:pPr>
                        <w:rPr>
                          <w:sz w:val="20"/>
                          <w:szCs w:val="20"/>
                        </w:rPr>
                      </w:pPr>
                      <w:r w:rsidRPr="005F52A4">
                        <w:rPr>
                          <w:sz w:val="20"/>
                          <w:szCs w:val="20"/>
                          <w:lang w:val="fr-FR"/>
                        </w:rPr>
                        <w:t>Georgia</w:t>
                      </w:r>
                    </w:p>
                  </w:txbxContent>
                </v:textbox>
                <w10:wrap anchorx="page" anchory="page"/>
                <w10:anchorlock/>
              </v:shape>
            </w:pict>
          </mc:Fallback>
        </mc:AlternateContent>
      </w:r>
    </w:p>
    <w:p w14:paraId="2EBA0EFC" w14:textId="77777777" w:rsidR="00632089" w:rsidRPr="00DC345A" w:rsidRDefault="00632089" w:rsidP="00632089">
      <w:pPr>
        <w:pStyle w:val="AbschnittBriefe"/>
        <w:rPr>
          <w:sz w:val="20"/>
          <w:szCs w:val="20"/>
          <w:lang w:val="de-CH"/>
        </w:rPr>
      </w:pPr>
    </w:p>
    <w:p w14:paraId="32DD9724" w14:textId="77777777" w:rsidR="00632089" w:rsidRPr="00DC345A" w:rsidRDefault="00632089" w:rsidP="00632089">
      <w:pPr>
        <w:pStyle w:val="AbschnittBriefe"/>
        <w:rPr>
          <w:sz w:val="20"/>
          <w:szCs w:val="20"/>
          <w:lang w:val="de-CH"/>
        </w:rPr>
      </w:pPr>
    </w:p>
    <w:p w14:paraId="79FBFF64" w14:textId="77777777" w:rsidR="00632089" w:rsidRPr="00DC345A" w:rsidRDefault="00632089" w:rsidP="00632089">
      <w:pPr>
        <w:pStyle w:val="AbschnittBriefe"/>
        <w:rPr>
          <w:sz w:val="20"/>
          <w:szCs w:val="20"/>
          <w:lang w:val="de-CH"/>
        </w:rPr>
      </w:pPr>
    </w:p>
    <w:p w14:paraId="53818BD3" w14:textId="77777777" w:rsidR="00632089" w:rsidRPr="00DC345A" w:rsidRDefault="00632089" w:rsidP="00632089">
      <w:pPr>
        <w:pStyle w:val="AbschnittBriefe"/>
        <w:rPr>
          <w:sz w:val="20"/>
          <w:szCs w:val="20"/>
          <w:lang w:val="de-CH"/>
        </w:rPr>
      </w:pPr>
    </w:p>
    <w:p w14:paraId="2BDDF818" w14:textId="77777777" w:rsidR="00632089" w:rsidRPr="00DC345A" w:rsidRDefault="00632089" w:rsidP="00632089">
      <w:pPr>
        <w:pStyle w:val="AbschnittBriefe"/>
        <w:rPr>
          <w:sz w:val="20"/>
          <w:szCs w:val="20"/>
          <w:lang w:val="de-CH"/>
        </w:rPr>
      </w:pPr>
    </w:p>
    <w:p w14:paraId="7D836D68" w14:textId="77777777" w:rsidR="00632089" w:rsidRPr="00DC345A" w:rsidRDefault="00632089" w:rsidP="00632089">
      <w:pPr>
        <w:pStyle w:val="AbschnittBriefe"/>
        <w:rPr>
          <w:sz w:val="20"/>
          <w:szCs w:val="20"/>
          <w:lang w:val="de-CH"/>
        </w:rPr>
      </w:pPr>
    </w:p>
    <w:p w14:paraId="360933EE" w14:textId="77777777" w:rsidR="00632089" w:rsidRPr="00DC345A" w:rsidRDefault="00632089" w:rsidP="00632089">
      <w:pPr>
        <w:pStyle w:val="AbschnittBriefe"/>
        <w:rPr>
          <w:sz w:val="20"/>
          <w:szCs w:val="20"/>
          <w:lang w:val="de-CH"/>
        </w:rPr>
      </w:pPr>
    </w:p>
    <w:p w14:paraId="1A1A02C3" w14:textId="77777777" w:rsidR="00632089" w:rsidRPr="00DC345A" w:rsidRDefault="00632089" w:rsidP="00632089">
      <w:pPr>
        <w:pStyle w:val="AbschnittBriefe"/>
        <w:rPr>
          <w:sz w:val="20"/>
          <w:szCs w:val="20"/>
          <w:lang w:val="de-CH"/>
        </w:rPr>
      </w:pPr>
    </w:p>
    <w:p w14:paraId="72E8A963" w14:textId="77777777" w:rsidR="00632089" w:rsidRPr="00DC345A" w:rsidRDefault="00632089" w:rsidP="00632089">
      <w:pPr>
        <w:pStyle w:val="AbschnittBriefe"/>
        <w:spacing w:after="720"/>
        <w:ind w:left="5670"/>
        <w:rPr>
          <w:sz w:val="20"/>
          <w:szCs w:val="20"/>
          <w:lang w:val="fr-CH"/>
        </w:rPr>
      </w:pPr>
      <w:r w:rsidRPr="00DC345A">
        <w:rPr>
          <w:sz w:val="20"/>
          <w:szCs w:val="20"/>
        </w:rPr>
        <w:t>Lieu et date :</w:t>
      </w:r>
    </w:p>
    <w:p w14:paraId="6FDB14CF" w14:textId="4E76B60C" w:rsidR="00934EF2" w:rsidRPr="00DC345A" w:rsidRDefault="00934EF2" w:rsidP="00934EF2">
      <w:pPr>
        <w:pStyle w:val="AbschnittBriefe"/>
        <w:spacing w:after="120"/>
        <w:rPr>
          <w:sz w:val="18"/>
        </w:rPr>
      </w:pPr>
      <w:r w:rsidRPr="00DC345A">
        <w:rPr>
          <w:sz w:val="18"/>
          <w:lang w:val="de-CH"/>
        </w:rPr>
        <w:t>Monsieur le Procureur général,</w:t>
      </w:r>
    </w:p>
    <w:p w14:paraId="42BA4CC6" w14:textId="77777777" w:rsidR="00934EF2" w:rsidRPr="00DC345A" w:rsidRDefault="00934EF2" w:rsidP="00934EF2">
      <w:pPr>
        <w:pStyle w:val="AbschnittBriefe"/>
        <w:spacing w:after="120"/>
        <w:rPr>
          <w:sz w:val="18"/>
          <w:lang w:val="de-CH"/>
        </w:rPr>
      </w:pPr>
      <w:r w:rsidRPr="00DC345A">
        <w:rPr>
          <w:b/>
          <w:bCs/>
          <w:sz w:val="18"/>
          <w:lang w:val="de-CH"/>
        </w:rPr>
        <w:t>Je vous écris pour vous faire part de mes graves inquiétudes au sujet des allégations selon lesquelles le militant Saba Skhvitaridze, qui a été arrêté le 5 décembre 2024 après avoir participé à une manifestation contre le gouvernement, a été soumis à la torture et à d’autres mauvais traitements. Il a été battu par des policiers et privé d’accès à une représentation juridique et à des soins médicaux.</w:t>
      </w:r>
    </w:p>
    <w:p w14:paraId="00202046" w14:textId="77777777" w:rsidR="00934EF2" w:rsidRPr="00DC345A" w:rsidRDefault="00934EF2" w:rsidP="00934EF2">
      <w:pPr>
        <w:pStyle w:val="AbschnittBriefe"/>
        <w:spacing w:after="80"/>
        <w:rPr>
          <w:sz w:val="18"/>
          <w:lang w:val="de-CH"/>
        </w:rPr>
      </w:pPr>
      <w:r w:rsidRPr="00DC345A">
        <w:rPr>
          <w:sz w:val="18"/>
          <w:lang w:val="de-CH"/>
        </w:rPr>
        <w:t>Son arrestation et son procès ont été entachés de violations des garanties d’un procès équitable. Les policiers n’ont pas expliqué les raisons de son arrestation et ont refusé d’activer leurs caméras corporelles alors même que la législation géorgienne les y contraints. Ils ont également confisqué les téléphones portables de Saba Skhvitaridze et de son père pour l’empêcher de contacter son avocat, puis l’ont interrogé en l’absence de ce dernier. Le lieu où il avait été emmené n’a été révélé à sa famille et à son avocat que cinq heures plus tard, après son interrogatoire.</w:t>
      </w:r>
    </w:p>
    <w:p w14:paraId="6B82D6D3" w14:textId="77777777" w:rsidR="00934EF2" w:rsidRPr="00DC345A" w:rsidRDefault="00934EF2" w:rsidP="00934EF2">
      <w:pPr>
        <w:pStyle w:val="AbschnittBriefe"/>
        <w:spacing w:after="80"/>
        <w:rPr>
          <w:sz w:val="18"/>
          <w:lang w:val="de-CH"/>
        </w:rPr>
      </w:pPr>
      <w:r w:rsidRPr="00DC345A">
        <w:rPr>
          <w:sz w:val="18"/>
          <w:lang w:val="de-CH"/>
        </w:rPr>
        <w:t>Saba Skhvitaridze a indiqué que, pendant sa garde à vue, il a été menacé de viol et on a voulu lui faire signer des «aveux» indiquant qu’il avait agressé un policier. Comme il a refusé de le faire, des agents masqués l’ont violemment battu, le frappant continuellement à la tête et sur les côtes pendant une dizaine de minutes, tentant de lui casser le bras et lui faisant perdre connaissance par intermittence. Les policiers se sont ensuite moqués de lui et n’ont tenu aucun compte de sa demande d’accès à un avocat et à des soins médicaux, alors que ses blessures lui causaient de fortes douleurs et des nausées.</w:t>
      </w:r>
    </w:p>
    <w:p w14:paraId="15783BBE" w14:textId="77777777" w:rsidR="00934EF2" w:rsidRPr="00DC345A" w:rsidRDefault="00934EF2" w:rsidP="00934EF2">
      <w:pPr>
        <w:pStyle w:val="AbschnittBriefe"/>
        <w:spacing w:after="80"/>
        <w:rPr>
          <w:sz w:val="18"/>
          <w:lang w:val="de-CH"/>
        </w:rPr>
      </w:pPr>
      <w:r w:rsidRPr="00DC345A">
        <w:rPr>
          <w:sz w:val="18"/>
          <w:lang w:val="de-CH"/>
        </w:rPr>
        <w:t>Malgré les blessures visibles que Saba Skhvitaridze présentait lors de l’audience préliminaire du lendemain, le ministère public a refusé d’ouvrir une enquête sur ses allégations de torture et d’autres mauvais traitements. Les autorités n’ont ouvert une enquête que quelques jours plus tard, après qu’un examen médical indépendant eut confirmé que ses blessures correspondaient bien à des actes de torture. Cependant, le juge a ordonné son placement en détention provisoire dans l’attente du procès, sans justifier la nécessité ni la proportionnalité de sa décision.</w:t>
      </w:r>
    </w:p>
    <w:p w14:paraId="409896DB" w14:textId="77777777" w:rsidR="00934EF2" w:rsidRPr="00DC345A" w:rsidRDefault="00934EF2" w:rsidP="00934EF2">
      <w:pPr>
        <w:pStyle w:val="AbschnittBriefe"/>
        <w:spacing w:after="80"/>
        <w:rPr>
          <w:sz w:val="18"/>
          <w:lang w:val="de-CH"/>
        </w:rPr>
      </w:pPr>
      <w:r w:rsidRPr="00DC345A">
        <w:rPr>
          <w:sz w:val="18"/>
          <w:lang w:val="de-CH"/>
        </w:rPr>
        <w:t>Saba Skhvitaridze fait partie des centaines de personnes en Géorgie qui ont été torturées ou soumises à d’autres formes de mauvais traitements par les forces de l’ordre lors de manifestations pacifiques. Il est toujours détenu dans une prison de haute sécurité et risque une peine pouvant aller jusqu’à onze ans d’emprisonnement, alors que ses allégations de torture et d’autres mauvais traitements n’ont pas fait l’objet d’une enquête digne de ce nom.</w:t>
      </w:r>
    </w:p>
    <w:p w14:paraId="0A200F01" w14:textId="77777777" w:rsidR="00934EF2" w:rsidRPr="00DC345A" w:rsidRDefault="00934EF2" w:rsidP="00934EF2">
      <w:pPr>
        <w:pStyle w:val="AbschnittBriefe"/>
        <w:spacing w:after="120"/>
        <w:rPr>
          <w:b/>
          <w:bCs/>
          <w:sz w:val="18"/>
          <w:lang w:val="de-CH"/>
        </w:rPr>
      </w:pPr>
      <w:r w:rsidRPr="00DC345A">
        <w:rPr>
          <w:b/>
          <w:bCs/>
          <w:sz w:val="18"/>
          <w:lang w:val="de-CH"/>
        </w:rPr>
        <w:t xml:space="preserve">Je vous demande instamment de veiller à ce qu’une enquête efficace, impartiale et indépendante, soit menée dans les meilleurs délais sur les allégations de torture et d’autres mauvais traitements formulées par Saba Skhvitaridze, et de veiller à ce que tous les responsables présumés soient déférés à la justice dans le cadre d’une procédure équitable. </w:t>
      </w:r>
    </w:p>
    <w:p w14:paraId="38E01731" w14:textId="61F83542" w:rsidR="00934EF2" w:rsidRPr="00DC345A" w:rsidRDefault="00934EF2" w:rsidP="00934EF2">
      <w:pPr>
        <w:pStyle w:val="AbschnittBriefe"/>
        <w:spacing w:after="120"/>
        <w:rPr>
          <w:sz w:val="18"/>
          <w:lang w:val="de-CH"/>
        </w:rPr>
      </w:pPr>
      <w:r w:rsidRPr="00DC345A">
        <w:rPr>
          <w:b/>
          <w:bCs/>
          <w:sz w:val="18"/>
          <w:lang w:val="de-CH"/>
        </w:rPr>
        <w:t>Je vous demande également de veiller à ce que Saba Skhvitaridze soit jugé conformément aux normes internationales relatives à l’équité des procès, et à ce que toute déclaration et tout autre élément de preuve obtenu au moyen de la torture ou d’autres mauvais traitements soient exclus de toute procédure, à l’exception de celles engagées contre les auteurs présumés de ces abus.</w:t>
      </w:r>
    </w:p>
    <w:p w14:paraId="13D795D9" w14:textId="7D28D2FE" w:rsidR="00632089" w:rsidRPr="00DC345A" w:rsidRDefault="00632089" w:rsidP="00632089">
      <w:pPr>
        <w:pStyle w:val="AbschnittBriefe"/>
        <w:spacing w:after="120"/>
        <w:rPr>
          <w:sz w:val="18"/>
        </w:rPr>
      </w:pPr>
      <w:r w:rsidRPr="00DC345A">
        <w:rPr>
          <w:sz w:val="18"/>
        </w:rPr>
        <w:t>Dans cette attente, je vous prie de croire, Monsieur</w:t>
      </w:r>
      <w:r w:rsidR="00934EF2" w:rsidRPr="00DC345A">
        <w:rPr>
          <w:sz w:val="18"/>
        </w:rPr>
        <w:t xml:space="preserve"> le </w:t>
      </w:r>
      <w:r w:rsidR="00934EF2" w:rsidRPr="00DC345A">
        <w:rPr>
          <w:sz w:val="18"/>
          <w:lang w:val="de-CH"/>
        </w:rPr>
        <w:t>Procureur général</w:t>
      </w:r>
      <w:r w:rsidRPr="00DC345A">
        <w:rPr>
          <w:sz w:val="18"/>
        </w:rPr>
        <w:t>, à l’expression de ma haute considération.</w:t>
      </w:r>
    </w:p>
    <w:p w14:paraId="509C715C" w14:textId="77777777" w:rsidR="00632089" w:rsidRPr="00DC345A" w:rsidRDefault="00632089" w:rsidP="00632089">
      <w:pPr>
        <w:pStyle w:val="AbschnittBriefe"/>
        <w:rPr>
          <w:sz w:val="18"/>
        </w:rPr>
      </w:pPr>
    </w:p>
    <w:p w14:paraId="1CB5B3DC" w14:textId="77777777" w:rsidR="00546764" w:rsidRPr="0031123D" w:rsidRDefault="00632089" w:rsidP="00632089">
      <w:pPr>
        <w:pStyle w:val="AbschnittBriefe"/>
        <w:rPr>
          <w:sz w:val="18"/>
          <w:szCs w:val="14"/>
        </w:rPr>
      </w:pPr>
      <w:r w:rsidRPr="00DC345A">
        <w:rPr>
          <w:noProof/>
          <w:sz w:val="18"/>
          <w:szCs w:val="14"/>
          <w:lang w:val="de-CH" w:eastAsia="de-CH"/>
        </w:rPr>
        <mc:AlternateContent>
          <mc:Choice Requires="wps">
            <w:drawing>
              <wp:anchor distT="0" distB="0" distL="114300" distR="114300" simplePos="0" relativeHeight="251664896" behindDoc="0" locked="1" layoutInCell="0" allowOverlap="0" wp14:anchorId="40F6D5D2" wp14:editId="5875A87D">
                <wp:simplePos x="0" y="0"/>
                <wp:positionH relativeFrom="page">
                  <wp:posOffset>893445</wp:posOffset>
                </wp:positionH>
                <wp:positionV relativeFrom="page">
                  <wp:posOffset>9681210</wp:posOffset>
                </wp:positionV>
                <wp:extent cx="6120130" cy="491490"/>
                <wp:effectExtent l="0" t="0" r="13970" b="3810"/>
                <wp:wrapNone/>
                <wp:docPr id="6082954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96C9" w14:textId="77777777" w:rsidR="00632089" w:rsidRPr="00A331A8" w:rsidRDefault="00632089" w:rsidP="00632089">
                            <w:pPr>
                              <w:spacing w:after="60"/>
                              <w:rPr>
                                <w:b/>
                                <w:lang w:val="de-CH"/>
                              </w:rPr>
                            </w:pPr>
                            <w:r w:rsidRPr="00632089">
                              <w:rPr>
                                <w:b/>
                                <w:lang w:val="de-CH"/>
                              </w:rPr>
                              <w:t>Copie:</w:t>
                            </w:r>
                          </w:p>
                          <w:p w14:paraId="6C4264A6" w14:textId="44CA5D81" w:rsidR="00632089" w:rsidRPr="00A331A8" w:rsidRDefault="005F52A4" w:rsidP="005F52A4">
                            <w:pPr>
                              <w:rPr>
                                <w:lang w:val="de-CH"/>
                              </w:rPr>
                            </w:pPr>
                            <w:r w:rsidRPr="005F52A4">
                              <w:rPr>
                                <w:lang w:val="de-CH"/>
                              </w:rPr>
                              <w:t>Ambassade de Géorgie, Seftigenstrasse 7, 3007 Berne / Fax: 031 351 58 62 /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D5D2" id="_x0000_s1031" type="#_x0000_t202" style="position:absolute;margin-left:70.35pt;margin-top:762.3pt;width:481.9pt;height:3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GCRd4fZAQAAmAMAAA4AAAAAAAAAAAAAAAAALgIAAGRycy9lMm9Eb2MueG1sUEsBAi0AFAAGAAgA&#10;AAAhAMNFWPvhAAAADgEAAA8AAAAAAAAAAAAAAAAAMwQAAGRycy9kb3ducmV2LnhtbFBLBQYAAAAA&#10;BAAEAPMAAABBBQAAAAA=&#10;" o:allowincell="f" o:allowoverlap="f" filled="f" stroked="f">
                <v:textbox inset="0,0,0,0">
                  <w:txbxContent>
                    <w:p w14:paraId="214196C9" w14:textId="77777777" w:rsidR="00632089" w:rsidRPr="00A331A8" w:rsidRDefault="00632089" w:rsidP="00632089">
                      <w:pPr>
                        <w:spacing w:after="60"/>
                        <w:rPr>
                          <w:b/>
                          <w:lang w:val="de-CH"/>
                        </w:rPr>
                      </w:pPr>
                      <w:r w:rsidRPr="00632089">
                        <w:rPr>
                          <w:b/>
                          <w:lang w:val="de-CH"/>
                        </w:rPr>
                        <w:t>Copie:</w:t>
                      </w:r>
                    </w:p>
                    <w:p w14:paraId="6C4264A6" w14:textId="44CA5D81" w:rsidR="00632089" w:rsidRPr="00A331A8" w:rsidRDefault="005F52A4" w:rsidP="005F52A4">
                      <w:pPr>
                        <w:rPr>
                          <w:lang w:val="de-CH"/>
                        </w:rPr>
                      </w:pPr>
                      <w:r w:rsidRPr="005F52A4">
                        <w:rPr>
                          <w:lang w:val="de-CH"/>
                        </w:rPr>
                        <w:t>Ambassade de Géorgie, Seftigenstrasse 7, 3007 Berne / Fax: 031 351 58 62 / E-mail: bern.emb@mfa.gov.ge</w:t>
                      </w:r>
                    </w:p>
                  </w:txbxContent>
                </v:textbox>
                <w10:wrap anchorx="page" anchory="page"/>
                <w10:anchorlock/>
              </v:shape>
            </w:pict>
          </mc:Fallback>
        </mc:AlternateContent>
      </w:r>
    </w:p>
    <w:sectPr w:rsidR="00546764" w:rsidRPr="0031123D"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EC08A" w14:textId="77777777" w:rsidR="00082184" w:rsidRPr="008702FA" w:rsidRDefault="00082184" w:rsidP="00553907">
      <w:r w:rsidRPr="008702FA">
        <w:separator/>
      </w:r>
    </w:p>
  </w:endnote>
  <w:endnote w:type="continuationSeparator" w:id="0">
    <w:p w14:paraId="2125CCE4" w14:textId="77777777" w:rsidR="00082184" w:rsidRPr="008702FA" w:rsidRDefault="0008218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4ECB"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876C" w14:textId="77777777" w:rsidR="002F0468" w:rsidRPr="00AE4BD1" w:rsidRDefault="005944A1" w:rsidP="005944A1">
    <w:pPr>
      <w:pStyle w:val="Fuzeile"/>
    </w:pPr>
    <w:r w:rsidRPr="00AE4BD1">
      <w:t xml:space="preserve">Kopie an: </w:t>
    </w:r>
  </w:p>
  <w:p w14:paraId="3E9039B0"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DD24F" w14:textId="77777777" w:rsidR="00082184" w:rsidRPr="008702FA" w:rsidRDefault="00082184" w:rsidP="00553907">
      <w:r w:rsidRPr="008702FA">
        <w:separator/>
      </w:r>
    </w:p>
  </w:footnote>
  <w:footnote w:type="continuationSeparator" w:id="0">
    <w:p w14:paraId="12E65D3F" w14:textId="77777777" w:rsidR="00082184" w:rsidRPr="008702FA" w:rsidRDefault="0008218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9343"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326C807" wp14:editId="01D47343">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96B3E"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E568617" wp14:editId="68630C65">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10C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ADF7468" wp14:editId="29817AF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0DEF"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D632"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75756FB" wp14:editId="1CB0C1B0">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4B61"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C310081"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40342FF" wp14:editId="4C2E041B">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611F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C6066FD" wp14:editId="395BAFF5">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8105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4EECFB2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4"/>
    <w:rsid w:val="00021DE9"/>
    <w:rsid w:val="00025C14"/>
    <w:rsid w:val="00040CB3"/>
    <w:rsid w:val="00051FB2"/>
    <w:rsid w:val="00052667"/>
    <w:rsid w:val="0005493C"/>
    <w:rsid w:val="000574C5"/>
    <w:rsid w:val="00057E0D"/>
    <w:rsid w:val="00082184"/>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6660E"/>
    <w:rsid w:val="00184182"/>
    <w:rsid w:val="00186C2E"/>
    <w:rsid w:val="001877AE"/>
    <w:rsid w:val="00197F0C"/>
    <w:rsid w:val="001A7328"/>
    <w:rsid w:val="001B3614"/>
    <w:rsid w:val="001B5392"/>
    <w:rsid w:val="001C19D1"/>
    <w:rsid w:val="001C45B4"/>
    <w:rsid w:val="001D501A"/>
    <w:rsid w:val="001D5CF7"/>
    <w:rsid w:val="00205B6B"/>
    <w:rsid w:val="00224644"/>
    <w:rsid w:val="00241ED9"/>
    <w:rsid w:val="002531CE"/>
    <w:rsid w:val="00256D0B"/>
    <w:rsid w:val="002609C7"/>
    <w:rsid w:val="00262EEF"/>
    <w:rsid w:val="00266233"/>
    <w:rsid w:val="002713BA"/>
    <w:rsid w:val="00272425"/>
    <w:rsid w:val="00275983"/>
    <w:rsid w:val="00276417"/>
    <w:rsid w:val="0027660D"/>
    <w:rsid w:val="0028076B"/>
    <w:rsid w:val="00290081"/>
    <w:rsid w:val="002954BA"/>
    <w:rsid w:val="002C3D08"/>
    <w:rsid w:val="002E751E"/>
    <w:rsid w:val="002F0468"/>
    <w:rsid w:val="002F2962"/>
    <w:rsid w:val="0030713B"/>
    <w:rsid w:val="0031123D"/>
    <w:rsid w:val="00320343"/>
    <w:rsid w:val="00321C4E"/>
    <w:rsid w:val="00322AAD"/>
    <w:rsid w:val="003300EB"/>
    <w:rsid w:val="00353D2A"/>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13791"/>
    <w:rsid w:val="00422305"/>
    <w:rsid w:val="00424B20"/>
    <w:rsid w:val="00427E9B"/>
    <w:rsid w:val="00446E7B"/>
    <w:rsid w:val="00452095"/>
    <w:rsid w:val="00452C2E"/>
    <w:rsid w:val="00477E1F"/>
    <w:rsid w:val="0048181D"/>
    <w:rsid w:val="004845A3"/>
    <w:rsid w:val="00495EA2"/>
    <w:rsid w:val="004A5DBC"/>
    <w:rsid w:val="004B15D3"/>
    <w:rsid w:val="004B2C97"/>
    <w:rsid w:val="004B7173"/>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5F224A"/>
    <w:rsid w:val="005F52A4"/>
    <w:rsid w:val="00600B0C"/>
    <w:rsid w:val="006058AB"/>
    <w:rsid w:val="00606E5A"/>
    <w:rsid w:val="00631B61"/>
    <w:rsid w:val="00631DC2"/>
    <w:rsid w:val="00632089"/>
    <w:rsid w:val="00641F77"/>
    <w:rsid w:val="00653376"/>
    <w:rsid w:val="00654151"/>
    <w:rsid w:val="0066232E"/>
    <w:rsid w:val="006634A1"/>
    <w:rsid w:val="00667192"/>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10BA"/>
    <w:rsid w:val="00742534"/>
    <w:rsid w:val="00744757"/>
    <w:rsid w:val="00747036"/>
    <w:rsid w:val="0076311A"/>
    <w:rsid w:val="00774B48"/>
    <w:rsid w:val="00781539"/>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2A1"/>
    <w:rsid w:val="00894BFA"/>
    <w:rsid w:val="008A4D9D"/>
    <w:rsid w:val="008A5FB4"/>
    <w:rsid w:val="008B2FC9"/>
    <w:rsid w:val="008B6720"/>
    <w:rsid w:val="008C3926"/>
    <w:rsid w:val="008C3A7D"/>
    <w:rsid w:val="008D1C31"/>
    <w:rsid w:val="008D67A4"/>
    <w:rsid w:val="008E6C86"/>
    <w:rsid w:val="008E7DB5"/>
    <w:rsid w:val="00906810"/>
    <w:rsid w:val="00920A09"/>
    <w:rsid w:val="009229F2"/>
    <w:rsid w:val="0092363B"/>
    <w:rsid w:val="00927CA1"/>
    <w:rsid w:val="00934EF2"/>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506F"/>
    <w:rsid w:val="009B6BDE"/>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7FB"/>
    <w:rsid w:val="00A84C25"/>
    <w:rsid w:val="00AB2CFC"/>
    <w:rsid w:val="00AC6D60"/>
    <w:rsid w:val="00AD1369"/>
    <w:rsid w:val="00AD2920"/>
    <w:rsid w:val="00AD78E5"/>
    <w:rsid w:val="00AE2629"/>
    <w:rsid w:val="00AE7279"/>
    <w:rsid w:val="00B01A70"/>
    <w:rsid w:val="00B02DB5"/>
    <w:rsid w:val="00B04223"/>
    <w:rsid w:val="00B044C4"/>
    <w:rsid w:val="00B07E14"/>
    <w:rsid w:val="00B1349E"/>
    <w:rsid w:val="00B2036D"/>
    <w:rsid w:val="00B240C6"/>
    <w:rsid w:val="00B2506E"/>
    <w:rsid w:val="00B2597D"/>
    <w:rsid w:val="00B27E64"/>
    <w:rsid w:val="00B3098F"/>
    <w:rsid w:val="00B55F5A"/>
    <w:rsid w:val="00B65B99"/>
    <w:rsid w:val="00B6623D"/>
    <w:rsid w:val="00B67586"/>
    <w:rsid w:val="00B711F1"/>
    <w:rsid w:val="00B71CB1"/>
    <w:rsid w:val="00B73E40"/>
    <w:rsid w:val="00B745DF"/>
    <w:rsid w:val="00B81247"/>
    <w:rsid w:val="00B813D5"/>
    <w:rsid w:val="00B83D85"/>
    <w:rsid w:val="00B842F2"/>
    <w:rsid w:val="00B91FED"/>
    <w:rsid w:val="00B93B2C"/>
    <w:rsid w:val="00B963A5"/>
    <w:rsid w:val="00B96C57"/>
    <w:rsid w:val="00BA18F2"/>
    <w:rsid w:val="00BA3141"/>
    <w:rsid w:val="00BA59C6"/>
    <w:rsid w:val="00BB1671"/>
    <w:rsid w:val="00BB71E3"/>
    <w:rsid w:val="00BB7F1D"/>
    <w:rsid w:val="00BE012A"/>
    <w:rsid w:val="00BE3223"/>
    <w:rsid w:val="00BE5032"/>
    <w:rsid w:val="00BF1A9B"/>
    <w:rsid w:val="00C00006"/>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8786A"/>
    <w:rsid w:val="00C91ED6"/>
    <w:rsid w:val="00CA05F1"/>
    <w:rsid w:val="00CA2B0D"/>
    <w:rsid w:val="00CA73A2"/>
    <w:rsid w:val="00CB13D8"/>
    <w:rsid w:val="00CC4935"/>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4731F"/>
    <w:rsid w:val="00D51088"/>
    <w:rsid w:val="00D56196"/>
    <w:rsid w:val="00D6056B"/>
    <w:rsid w:val="00D60B30"/>
    <w:rsid w:val="00D655CE"/>
    <w:rsid w:val="00D70EF5"/>
    <w:rsid w:val="00D72DA4"/>
    <w:rsid w:val="00DA40D0"/>
    <w:rsid w:val="00DA604D"/>
    <w:rsid w:val="00DC345A"/>
    <w:rsid w:val="00DD21D2"/>
    <w:rsid w:val="00DD2C87"/>
    <w:rsid w:val="00DF0785"/>
    <w:rsid w:val="00DF1596"/>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2E86"/>
    <w:rsid w:val="00F53CBA"/>
    <w:rsid w:val="00F74E41"/>
    <w:rsid w:val="00F80325"/>
    <w:rsid w:val="00F9051E"/>
    <w:rsid w:val="00FA3D2D"/>
    <w:rsid w:val="00FA5767"/>
    <w:rsid w:val="00FA57FD"/>
    <w:rsid w:val="00FB0EE9"/>
    <w:rsid w:val="00FB1255"/>
    <w:rsid w:val="00FC0C5D"/>
    <w:rsid w:val="00FC0DE3"/>
    <w:rsid w:val="00FC6B8A"/>
    <w:rsid w:val="00FD430C"/>
    <w:rsid w:val="00FD6E88"/>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4B0FC"/>
  <w15:docId w15:val="{842D72E8-45C7-4389-962B-70FCAE3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8262">
      <w:bodyDiv w:val="1"/>
      <w:marLeft w:val="0"/>
      <w:marRight w:val="0"/>
      <w:marTop w:val="0"/>
      <w:marBottom w:val="0"/>
      <w:divBdr>
        <w:top w:val="none" w:sz="0" w:space="0" w:color="auto"/>
        <w:left w:val="none" w:sz="0" w:space="0" w:color="auto"/>
        <w:bottom w:val="none" w:sz="0" w:space="0" w:color="auto"/>
        <w:right w:val="none" w:sz="0" w:space="0" w:color="auto"/>
      </w:divBdr>
      <w:divsChild>
        <w:div w:id="1646741599">
          <w:marLeft w:val="0"/>
          <w:marRight w:val="0"/>
          <w:marTop w:val="0"/>
          <w:marBottom w:val="0"/>
          <w:divBdr>
            <w:top w:val="none" w:sz="0" w:space="0" w:color="auto"/>
            <w:left w:val="none" w:sz="0" w:space="0" w:color="auto"/>
            <w:bottom w:val="none" w:sz="0" w:space="0" w:color="auto"/>
            <w:right w:val="none" w:sz="0" w:space="0" w:color="auto"/>
          </w:divBdr>
        </w:div>
      </w:divsChild>
    </w:div>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398940561">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515345044">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19878593">
      <w:bodyDiv w:val="1"/>
      <w:marLeft w:val="0"/>
      <w:marRight w:val="0"/>
      <w:marTop w:val="0"/>
      <w:marBottom w:val="0"/>
      <w:divBdr>
        <w:top w:val="none" w:sz="0" w:space="0" w:color="auto"/>
        <w:left w:val="none" w:sz="0" w:space="0" w:color="auto"/>
        <w:bottom w:val="none" w:sz="0" w:space="0" w:color="auto"/>
        <w:right w:val="none" w:sz="0" w:space="0" w:color="auto"/>
      </w:divBdr>
      <w:divsChild>
        <w:div w:id="1001540182">
          <w:marLeft w:val="0"/>
          <w:marRight w:val="0"/>
          <w:marTop w:val="0"/>
          <w:marBottom w:val="0"/>
          <w:divBdr>
            <w:top w:val="none" w:sz="0" w:space="0" w:color="auto"/>
            <w:left w:val="none" w:sz="0" w:space="0" w:color="auto"/>
            <w:bottom w:val="none" w:sz="0" w:space="0" w:color="auto"/>
            <w:right w:val="none" w:sz="0" w:space="0" w:color="auto"/>
          </w:divBdr>
        </w:div>
      </w:divsChild>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2</Pages>
  <Words>972</Words>
  <Characters>5299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25</cp:revision>
  <cp:lastPrinted>1899-12-31T23:00:00Z</cp:lastPrinted>
  <dcterms:created xsi:type="dcterms:W3CDTF">2025-07-01T12:32:00Z</dcterms:created>
  <dcterms:modified xsi:type="dcterms:W3CDTF">2025-07-03T09:22:00Z</dcterms:modified>
</cp:coreProperties>
</file>